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0080"/>
      </w:tblGrid>
      <w:tr w:rsidR="004D02F9" w:rsidRPr="00A570B4" w:rsidTr="00DF60CE">
        <w:tc>
          <w:tcPr>
            <w:tcW w:w="13608" w:type="dxa"/>
            <w:gridSpan w:val="2"/>
            <w:shd w:val="clear" w:color="auto" w:fill="E0E0E0"/>
          </w:tcPr>
          <w:p w:rsidR="004D02F9" w:rsidRPr="00A570B4" w:rsidRDefault="004D02F9" w:rsidP="006A1A33">
            <w:pPr>
              <w:jc w:val="center"/>
              <w:rPr>
                <w:b/>
                <w:bCs/>
                <w:sz w:val="36"/>
                <w:szCs w:val="36"/>
              </w:rPr>
            </w:pPr>
            <w:r w:rsidRPr="00A570B4">
              <w:rPr>
                <w:b/>
                <w:bCs/>
                <w:sz w:val="36"/>
                <w:szCs w:val="36"/>
              </w:rPr>
              <w:t>After Action Report</w:t>
            </w:r>
            <w:r w:rsidR="00EE4E78">
              <w:rPr>
                <w:b/>
                <w:bCs/>
                <w:sz w:val="36"/>
                <w:szCs w:val="36"/>
              </w:rPr>
              <w:t xml:space="preserve"> </w:t>
            </w:r>
            <w:r w:rsidR="00F32C7C">
              <w:rPr>
                <w:b/>
                <w:bCs/>
                <w:sz w:val="36"/>
                <w:szCs w:val="36"/>
              </w:rPr>
              <w:t>–</w:t>
            </w:r>
            <w:r w:rsidR="006A1A33">
              <w:rPr>
                <w:b/>
                <w:bCs/>
                <w:sz w:val="36"/>
                <w:szCs w:val="36"/>
              </w:rPr>
              <w:t xml:space="preserve"> </w:t>
            </w:r>
            <w:r w:rsidR="00EE4E78" w:rsidRPr="00EE4E78">
              <w:rPr>
                <w:b/>
                <w:bCs/>
                <w:color w:val="FF0000"/>
                <w:sz w:val="36"/>
                <w:szCs w:val="36"/>
              </w:rPr>
              <w:t>DRAFT</w:t>
            </w:r>
          </w:p>
        </w:tc>
      </w:tr>
      <w:tr w:rsidR="004D02F9" w:rsidRPr="00A570B4" w:rsidTr="00DF60CE">
        <w:tc>
          <w:tcPr>
            <w:tcW w:w="3528" w:type="dxa"/>
            <w:tcBorders>
              <w:bottom w:val="nil"/>
              <w:right w:val="nil"/>
            </w:tcBorders>
          </w:tcPr>
          <w:p w:rsidR="004D02F9" w:rsidRPr="00116571" w:rsidRDefault="004D02F9" w:rsidP="009876CF">
            <w:pPr>
              <w:rPr>
                <w:i/>
                <w:iCs/>
              </w:rPr>
            </w:pPr>
            <w:r w:rsidRPr="00A570B4">
              <w:t>Date of Event:</w:t>
            </w:r>
            <w:r w:rsidRPr="006C4537">
              <w:t xml:space="preserve"> </w:t>
            </w:r>
            <w:r>
              <w:t xml:space="preserve"> </w:t>
            </w:r>
          </w:p>
        </w:tc>
        <w:tc>
          <w:tcPr>
            <w:tcW w:w="10080" w:type="dxa"/>
            <w:tcBorders>
              <w:left w:val="nil"/>
              <w:bottom w:val="nil"/>
            </w:tcBorders>
          </w:tcPr>
          <w:p w:rsidR="004D02F9" w:rsidRPr="00A570B4" w:rsidRDefault="004D02F9" w:rsidP="004542E2">
            <w:r w:rsidRPr="00A570B4">
              <w:t xml:space="preserve">Type of Disaster:    Community </w:t>
            </w:r>
            <w:sdt>
              <w:sdtPr>
                <w:id w:val="-1635790227"/>
                <w14:checkbox>
                  <w14:checked w14:val="0"/>
                  <w14:checkedState w14:val="2612" w14:font="MS Gothic"/>
                  <w14:uncheckedState w14:val="2610" w14:font="MS Gothic"/>
                </w14:checkbox>
              </w:sdtPr>
              <w:sdtEndPr/>
              <w:sdtContent>
                <w:r w:rsidR="004542E2">
                  <w:rPr>
                    <w:rFonts w:ascii="MS Gothic" w:eastAsia="MS Gothic" w:hAnsi="MS Gothic" w:hint="eastAsia"/>
                  </w:rPr>
                  <w:t>☐</w:t>
                </w:r>
              </w:sdtContent>
            </w:sdt>
            <w:r>
              <w:t xml:space="preserve">    </w:t>
            </w:r>
            <w:r w:rsidRPr="00A570B4">
              <w:t xml:space="preserve">Internal </w:t>
            </w:r>
            <w:sdt>
              <w:sdtPr>
                <w:id w:val="-576288736"/>
                <w14:checkbox>
                  <w14:checked w14:val="0"/>
                  <w14:checkedState w14:val="2612" w14:font="MS Gothic"/>
                  <w14:uncheckedState w14:val="2610" w14:font="MS Gothic"/>
                </w14:checkbox>
              </w:sdtPr>
              <w:sdtEndPr/>
              <w:sdtContent>
                <w:r w:rsidR="009876CF">
                  <w:rPr>
                    <w:rFonts w:ascii="MS Gothic" w:eastAsia="MS Gothic" w:hAnsi="MS Gothic" w:hint="eastAsia"/>
                  </w:rPr>
                  <w:t>☐</w:t>
                </w:r>
              </w:sdtContent>
            </w:sdt>
            <w:r w:rsidRPr="00A570B4">
              <w:t xml:space="preserve"> </w:t>
            </w:r>
            <w:r>
              <w:t xml:space="preserve">     </w:t>
            </w:r>
            <w:r w:rsidRPr="00A570B4">
              <w:t>Other___________________</w:t>
            </w:r>
            <w:r>
              <w:t xml:space="preserve">               </w:t>
            </w:r>
          </w:p>
        </w:tc>
      </w:tr>
      <w:tr w:rsidR="004D02F9" w:rsidRPr="00A570B4" w:rsidTr="00DF60CE">
        <w:tc>
          <w:tcPr>
            <w:tcW w:w="3528" w:type="dxa"/>
            <w:tcBorders>
              <w:top w:val="nil"/>
              <w:right w:val="nil"/>
            </w:tcBorders>
          </w:tcPr>
          <w:p w:rsidR="004D02F9" w:rsidRPr="00A570B4" w:rsidRDefault="004D02F9">
            <w:r w:rsidRPr="00A570B4">
              <w:t xml:space="preserve">Planned Event </w:t>
            </w:r>
            <w:sdt>
              <w:sdtPr>
                <w:id w:val="-1789964780"/>
                <w14:checkbox>
                  <w14:checked w14:val="0"/>
                  <w14:checkedState w14:val="2612" w14:font="MS Gothic"/>
                  <w14:uncheckedState w14:val="2610" w14:font="MS Gothic"/>
                </w14:checkbox>
              </w:sdtPr>
              <w:sdtEndPr/>
              <w:sdtContent>
                <w:r w:rsidR="00A50E8F">
                  <w:rPr>
                    <w:rFonts w:ascii="MS Gothic" w:eastAsia="MS Gothic" w:hAnsi="MS Gothic" w:hint="eastAsia"/>
                  </w:rPr>
                  <w:t>☐</w:t>
                </w:r>
              </w:sdtContent>
            </w:sdt>
          </w:p>
          <w:p w:rsidR="004D02F9" w:rsidRPr="00A570B4" w:rsidRDefault="004D02F9">
            <w:r w:rsidRPr="00A570B4">
              <w:t xml:space="preserve">Actual Event   </w:t>
            </w:r>
            <w:sdt>
              <w:sdtPr>
                <w:id w:val="344601476"/>
                <w14:checkbox>
                  <w14:checked w14:val="0"/>
                  <w14:checkedState w14:val="2612" w14:font="MS Gothic"/>
                  <w14:uncheckedState w14:val="2610" w14:font="MS Gothic"/>
                </w14:checkbox>
              </w:sdtPr>
              <w:sdtEndPr/>
              <w:sdtContent>
                <w:r w:rsidR="009876CF">
                  <w:rPr>
                    <w:rFonts w:ascii="MS Gothic" w:eastAsia="MS Gothic" w:hAnsi="MS Gothic" w:hint="eastAsia"/>
                  </w:rPr>
                  <w:t>☐</w:t>
                </w:r>
              </w:sdtContent>
            </w:sdt>
          </w:p>
        </w:tc>
        <w:tc>
          <w:tcPr>
            <w:tcW w:w="10080" w:type="dxa"/>
            <w:tcBorders>
              <w:top w:val="nil"/>
              <w:left w:val="nil"/>
            </w:tcBorders>
          </w:tcPr>
          <w:p w:rsidR="004D02F9" w:rsidRDefault="004D02F9" w:rsidP="008A09A4"/>
          <w:p w:rsidR="004D02F9" w:rsidRPr="00A570B4" w:rsidRDefault="004D02F9" w:rsidP="002A577B">
            <w:r w:rsidRPr="00A570B4">
              <w:t xml:space="preserve">Date reviewed by </w:t>
            </w:r>
            <w:r w:rsidR="00234BFC">
              <w:t>Emergency Management</w:t>
            </w:r>
            <w:r w:rsidRPr="00A570B4">
              <w:t xml:space="preserve"> Committee</w:t>
            </w:r>
            <w:r w:rsidR="002A577B">
              <w:t xml:space="preserve"> or Manager</w:t>
            </w:r>
            <w:r w:rsidRPr="00A570B4">
              <w:t xml:space="preserve">: </w:t>
            </w:r>
          </w:p>
        </w:tc>
      </w:tr>
      <w:tr w:rsidR="004D02F9" w:rsidRPr="00A570B4" w:rsidTr="00DF60CE">
        <w:tc>
          <w:tcPr>
            <w:tcW w:w="13608" w:type="dxa"/>
            <w:gridSpan w:val="2"/>
          </w:tcPr>
          <w:p w:rsidR="00C26E6D" w:rsidRPr="00A570B4" w:rsidRDefault="004D02F9" w:rsidP="006A1A33">
            <w:r w:rsidRPr="00A570B4">
              <w:t>Person</w:t>
            </w:r>
            <w:r w:rsidR="009E4391">
              <w:t>(</w:t>
            </w:r>
            <w:r w:rsidR="000B63BD">
              <w:t>s</w:t>
            </w:r>
            <w:r w:rsidR="009E4391">
              <w:t>)</w:t>
            </w:r>
            <w:r w:rsidRPr="00A570B4">
              <w:t xml:space="preserve"> responsible for completing the summary of information: </w:t>
            </w:r>
            <w:r>
              <w:t xml:space="preserve"> </w:t>
            </w:r>
            <w:r w:rsidR="00E51D5D">
              <w:t>Philip Niemer</w:t>
            </w:r>
          </w:p>
        </w:tc>
      </w:tr>
    </w:tbl>
    <w:p w:rsidR="004D02F9" w:rsidRDefault="004D02F9">
      <w:pP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0800"/>
      </w:tblGrid>
      <w:tr w:rsidR="004D02F9" w:rsidRPr="00A570B4" w:rsidTr="00DF60CE">
        <w:tc>
          <w:tcPr>
            <w:tcW w:w="2808" w:type="dxa"/>
            <w:shd w:val="clear" w:color="auto" w:fill="E0E0E0"/>
          </w:tcPr>
          <w:p w:rsidR="004D02F9" w:rsidRPr="00A570B4" w:rsidRDefault="004D02F9" w:rsidP="00A570B4">
            <w:pPr>
              <w:jc w:val="center"/>
              <w:rPr>
                <w:b/>
                <w:bCs/>
              </w:rPr>
            </w:pPr>
            <w:r w:rsidRPr="00A570B4">
              <w:rPr>
                <w:b/>
                <w:bCs/>
              </w:rPr>
              <w:t>Auditors</w:t>
            </w:r>
          </w:p>
        </w:tc>
        <w:tc>
          <w:tcPr>
            <w:tcW w:w="10800" w:type="dxa"/>
            <w:shd w:val="clear" w:color="auto" w:fill="E0E0E0"/>
          </w:tcPr>
          <w:p w:rsidR="004D02F9" w:rsidRPr="00A570B4" w:rsidRDefault="004D02F9" w:rsidP="00A570B4">
            <w:pPr>
              <w:jc w:val="center"/>
              <w:rPr>
                <w:b/>
                <w:bCs/>
              </w:rPr>
            </w:pPr>
            <w:r w:rsidRPr="00A570B4">
              <w:rPr>
                <w:b/>
                <w:bCs/>
              </w:rPr>
              <w:t>Areas or Activities Monitored</w:t>
            </w:r>
          </w:p>
        </w:tc>
      </w:tr>
      <w:tr w:rsidR="002F2BEA" w:rsidRPr="00545825" w:rsidTr="00DF60CE">
        <w:tc>
          <w:tcPr>
            <w:tcW w:w="2808" w:type="dxa"/>
            <w:vAlign w:val="bottom"/>
          </w:tcPr>
          <w:p w:rsidR="002F2BEA" w:rsidRDefault="002F2BEA" w:rsidP="00C57553"/>
        </w:tc>
        <w:tc>
          <w:tcPr>
            <w:tcW w:w="10800" w:type="dxa"/>
          </w:tcPr>
          <w:p w:rsidR="002F2BEA" w:rsidRPr="00064240" w:rsidRDefault="002F2BEA" w:rsidP="00C57553"/>
        </w:tc>
      </w:tr>
      <w:tr w:rsidR="000B63BD" w:rsidRPr="00545825" w:rsidTr="00DF60CE">
        <w:tc>
          <w:tcPr>
            <w:tcW w:w="2808" w:type="dxa"/>
            <w:vAlign w:val="bottom"/>
          </w:tcPr>
          <w:p w:rsidR="000B63BD" w:rsidRDefault="000B63BD" w:rsidP="00B2682F"/>
        </w:tc>
        <w:tc>
          <w:tcPr>
            <w:tcW w:w="10800" w:type="dxa"/>
          </w:tcPr>
          <w:p w:rsidR="000B63BD" w:rsidRPr="00064240" w:rsidRDefault="000B63BD" w:rsidP="000B63BD"/>
        </w:tc>
      </w:tr>
    </w:tbl>
    <w:p w:rsidR="004D02F9" w:rsidRDefault="004D02F9">
      <w:pPr>
        <w:rPr>
          <w:b/>
          <w:bCs/>
          <w:u w:val="single"/>
        </w:rPr>
      </w:pPr>
    </w:p>
    <w:p w:rsidR="00B8663B" w:rsidRPr="005A0BBC" w:rsidRDefault="00B8663B" w:rsidP="00B8663B">
      <w:pPr>
        <w:rPr>
          <w:noProof/>
        </w:rPr>
      </w:pPr>
      <w:r w:rsidRPr="005A0BBC">
        <w:rPr>
          <w:b/>
          <w:noProof/>
          <w:u w:val="single"/>
        </w:rPr>
        <w:t>Type of Exercise:</w:t>
      </w:r>
      <w:r w:rsidRPr="005A0BBC">
        <w:rPr>
          <w:noProof/>
        </w:rPr>
        <w:t xml:space="preserve">  </w:t>
      </w:r>
    </w:p>
    <w:p w:rsidR="00E51D5D" w:rsidRDefault="00E51D5D" w:rsidP="00B8663B">
      <w:pPr>
        <w:rPr>
          <w:rFonts w:cs="Arial"/>
          <w:noProof/>
        </w:rPr>
      </w:pPr>
    </w:p>
    <w:p w:rsidR="00333958" w:rsidRPr="005A0BBC" w:rsidRDefault="004D02F9" w:rsidP="00E20317">
      <w:pPr>
        <w:spacing w:after="75"/>
        <w:contextualSpacing/>
        <w:rPr>
          <w:bCs/>
        </w:rPr>
      </w:pPr>
      <w:r w:rsidRPr="00E51D5D">
        <w:rPr>
          <w:b/>
          <w:bCs/>
          <w:u w:val="single"/>
        </w:rPr>
        <w:t>Scenario</w:t>
      </w:r>
      <w:r w:rsidRPr="00E51D5D">
        <w:rPr>
          <w:b/>
          <w:bCs/>
        </w:rPr>
        <w:t>:</w:t>
      </w:r>
      <w:r w:rsidRPr="00E51D5D">
        <w:rPr>
          <w:bCs/>
        </w:rPr>
        <w:t xml:space="preserve"> </w:t>
      </w:r>
      <w:r w:rsidR="00506364" w:rsidRPr="00E51D5D">
        <w:rPr>
          <w:bCs/>
        </w:rPr>
        <w:t xml:space="preserve"> </w:t>
      </w:r>
      <w:r w:rsidR="006A1A33">
        <w:rPr>
          <w:bCs/>
        </w:rPr>
        <w:t xml:space="preserve"> </w:t>
      </w:r>
    </w:p>
    <w:p w:rsidR="00A50E8F" w:rsidRDefault="00A50E8F" w:rsidP="002B44F8">
      <w:pPr>
        <w:rPr>
          <w:b/>
        </w:rPr>
      </w:pPr>
    </w:p>
    <w:p w:rsidR="004D02F9" w:rsidRPr="00A50E8F" w:rsidRDefault="00AD0122" w:rsidP="00A50E8F">
      <w:pPr>
        <w:rPr>
          <w:b/>
          <w:u w:val="single"/>
        </w:rPr>
      </w:pPr>
      <w:r w:rsidRPr="00A50E8F">
        <w:rPr>
          <w:b/>
          <w:u w:val="single"/>
        </w:rPr>
        <w:t>M</w:t>
      </w:r>
      <w:r w:rsidR="004D02F9" w:rsidRPr="00A50E8F">
        <w:rPr>
          <w:b/>
          <w:u w:val="single"/>
        </w:rPr>
        <w:t xml:space="preserve">easurable Performance Expectations for the </w:t>
      </w:r>
      <w:r w:rsidR="00832844" w:rsidRPr="00A50E8F">
        <w:rPr>
          <w:b/>
          <w:u w:val="single"/>
        </w:rPr>
        <w:t xml:space="preserve">Six </w:t>
      </w:r>
      <w:r w:rsidR="004D02F9" w:rsidRPr="00A50E8F">
        <w:rPr>
          <w:b/>
          <w:u w:val="single"/>
        </w:rPr>
        <w:t>Critical Areas</w:t>
      </w:r>
    </w:p>
    <w:p w:rsidR="00873C44" w:rsidRPr="00A834B8" w:rsidRDefault="00873C44" w:rsidP="00AD012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328"/>
        <w:gridCol w:w="8280"/>
      </w:tblGrid>
      <w:tr w:rsidR="00B73688" w:rsidTr="002F2BEA">
        <w:trPr>
          <w:trHeight w:val="504"/>
        </w:trPr>
        <w:tc>
          <w:tcPr>
            <w:tcW w:w="5328" w:type="dxa"/>
            <w:vMerge w:val="restart"/>
            <w:shd w:val="clear" w:color="auto" w:fill="FFFFFF" w:themeFill="background1"/>
          </w:tcPr>
          <w:p w:rsidR="00B73688" w:rsidRPr="00614652" w:rsidRDefault="00B73688" w:rsidP="002F2BEA">
            <w:pPr>
              <w:rPr>
                <w:b/>
                <w:bCs/>
              </w:rPr>
            </w:pPr>
            <w:r w:rsidRPr="00614652">
              <w:rPr>
                <w:b/>
                <w:bCs/>
              </w:rPr>
              <w:t>1.  Communications</w:t>
            </w:r>
          </w:p>
          <w:p w:rsidR="00B73688" w:rsidRPr="00B20015" w:rsidRDefault="00B73688" w:rsidP="002F2BEA">
            <w:pPr>
              <w:ind w:left="360"/>
              <w:rPr>
                <w:i/>
              </w:rPr>
            </w:pPr>
            <w:r w:rsidRPr="00B20015">
              <w:rPr>
                <w:i/>
              </w:rPr>
              <w:t>Items to consider</w:t>
            </w:r>
          </w:p>
          <w:p w:rsidR="00B73688" w:rsidRPr="00614652" w:rsidRDefault="00B73688" w:rsidP="002F2BEA">
            <w:pPr>
              <w:numPr>
                <w:ilvl w:val="1"/>
                <w:numId w:val="1"/>
              </w:numPr>
              <w:tabs>
                <w:tab w:val="clear" w:pos="1800"/>
                <w:tab w:val="num" w:pos="360"/>
              </w:tabs>
              <w:ind w:left="360"/>
            </w:pPr>
            <w:r w:rsidRPr="00614652">
              <w:t>Activation of emergency management all hazards command structure</w:t>
            </w:r>
          </w:p>
          <w:p w:rsidR="00B73688" w:rsidRPr="00614652" w:rsidRDefault="00B73688" w:rsidP="002F2BEA">
            <w:pPr>
              <w:numPr>
                <w:ilvl w:val="1"/>
                <w:numId w:val="1"/>
              </w:numPr>
              <w:tabs>
                <w:tab w:val="clear" w:pos="1800"/>
                <w:tab w:val="num" w:pos="360"/>
              </w:tabs>
              <w:ind w:left="360"/>
            </w:pPr>
            <w:r w:rsidRPr="00614652">
              <w:t xml:space="preserve">Notification of appropriate members of </w:t>
            </w:r>
            <w:proofErr w:type="spellStart"/>
            <w:r w:rsidRPr="00614652">
              <w:t>peri</w:t>
            </w:r>
            <w:proofErr w:type="spellEnd"/>
            <w:r w:rsidRPr="00614652">
              <w:t>-operative, surgical and anesthesia services</w:t>
            </w:r>
          </w:p>
          <w:p w:rsidR="00B73688" w:rsidRDefault="00B73688" w:rsidP="002F2BEA">
            <w:pPr>
              <w:numPr>
                <w:ilvl w:val="1"/>
                <w:numId w:val="1"/>
              </w:numPr>
              <w:tabs>
                <w:tab w:val="clear" w:pos="1800"/>
                <w:tab w:val="num" w:pos="360"/>
              </w:tabs>
              <w:ind w:left="360"/>
            </w:pPr>
            <w:r w:rsidRPr="00614652">
              <w:t>Communication with the media, suppliers, patient families</w:t>
            </w:r>
          </w:p>
          <w:p w:rsidR="006F3E6B" w:rsidRPr="00614652" w:rsidRDefault="006F3E6B" w:rsidP="002F2BEA">
            <w:pPr>
              <w:numPr>
                <w:ilvl w:val="1"/>
                <w:numId w:val="1"/>
              </w:numPr>
              <w:tabs>
                <w:tab w:val="clear" w:pos="1800"/>
                <w:tab w:val="num" w:pos="360"/>
              </w:tabs>
              <w:ind w:left="360"/>
            </w:pPr>
            <w:r>
              <w:t>Internal communications</w:t>
            </w:r>
          </w:p>
        </w:tc>
        <w:tc>
          <w:tcPr>
            <w:tcW w:w="8280" w:type="dxa"/>
            <w:shd w:val="clear" w:color="auto" w:fill="D9D9D9" w:themeFill="background1" w:themeFillShade="D9"/>
            <w:vAlign w:val="center"/>
          </w:tcPr>
          <w:p w:rsidR="00B73688" w:rsidRPr="00614652" w:rsidRDefault="00B73688" w:rsidP="004542E2">
            <w:r w:rsidRPr="00614652">
              <w:t xml:space="preserve">Satisfactory  </w:t>
            </w:r>
            <w:sdt>
              <w:sdtPr>
                <w:id w:val="2139916072"/>
                <w14:checkbox>
                  <w14:checked w14:val="0"/>
                  <w14:checkedState w14:val="2612" w14:font="MS Gothic"/>
                  <w14:uncheckedState w14:val="2610" w14:font="MS Gothic"/>
                </w14:checkbox>
              </w:sdtPr>
              <w:sdtEndPr/>
              <w:sdtContent>
                <w:r w:rsidR="009876CF">
                  <w:rPr>
                    <w:rFonts w:ascii="MS Gothic" w:eastAsia="MS Gothic" w:hAnsi="MS Gothic" w:hint="eastAsia"/>
                  </w:rPr>
                  <w:t>☐</w:t>
                </w:r>
              </w:sdtContent>
            </w:sdt>
            <w:r w:rsidRPr="00614652">
              <w:t xml:space="preserve">   Unsatisfactory </w:t>
            </w:r>
            <w:r w:rsidR="004542E2">
              <w:t xml:space="preserve"> </w:t>
            </w:r>
            <w:sdt>
              <w:sdtPr>
                <w:id w:val="509566533"/>
                <w14:checkbox>
                  <w14:checked w14:val="0"/>
                  <w14:checkedState w14:val="2612" w14:font="MS Gothic"/>
                  <w14:uncheckedState w14:val="2610" w14:font="MS Gothic"/>
                </w14:checkbox>
              </w:sdtPr>
              <w:sdtEndPr/>
              <w:sdtContent>
                <w:r w:rsidR="004542E2">
                  <w:rPr>
                    <w:rFonts w:ascii="MS Gothic" w:eastAsia="MS Gothic" w:hAnsi="MS Gothic" w:hint="eastAsia"/>
                  </w:rPr>
                  <w:t>☐</w:t>
                </w:r>
              </w:sdtContent>
            </w:sdt>
            <w:r w:rsidRPr="00614652">
              <w:t xml:space="preserve">      NA </w:t>
            </w:r>
            <w:sdt>
              <w:sdtPr>
                <w:id w:val="-386570163"/>
                <w14:checkbox>
                  <w14:checked w14:val="0"/>
                  <w14:checkedState w14:val="2612" w14:font="MS Gothic"/>
                  <w14:uncheckedState w14:val="2610" w14:font="MS Gothic"/>
                </w14:checkbox>
              </w:sdtPr>
              <w:sdtEndPr/>
              <w:sdtContent>
                <w:r w:rsidR="004542E2">
                  <w:rPr>
                    <w:rFonts w:ascii="MS Gothic" w:eastAsia="MS Gothic" w:hAnsi="MS Gothic" w:hint="eastAsia"/>
                  </w:rPr>
                  <w:t>☐</w:t>
                </w:r>
              </w:sdtContent>
            </w:sdt>
          </w:p>
        </w:tc>
      </w:tr>
      <w:tr w:rsidR="00B73688" w:rsidRPr="009364CB" w:rsidTr="002F2BEA">
        <w:tc>
          <w:tcPr>
            <w:tcW w:w="5328" w:type="dxa"/>
            <w:vMerge/>
            <w:shd w:val="clear" w:color="auto" w:fill="FFFFFF" w:themeFill="background1"/>
          </w:tcPr>
          <w:p w:rsidR="00B73688" w:rsidRPr="00614652" w:rsidRDefault="00B73688" w:rsidP="002F2BEA">
            <w:pPr>
              <w:numPr>
                <w:ilvl w:val="1"/>
                <w:numId w:val="1"/>
              </w:numPr>
              <w:tabs>
                <w:tab w:val="clear" w:pos="1800"/>
                <w:tab w:val="num" w:pos="360"/>
              </w:tabs>
              <w:ind w:left="360"/>
            </w:pPr>
          </w:p>
        </w:tc>
        <w:tc>
          <w:tcPr>
            <w:tcW w:w="8280" w:type="dxa"/>
            <w:tcBorders>
              <w:bottom w:val="single" w:sz="4" w:space="0" w:color="auto"/>
            </w:tcBorders>
            <w:shd w:val="clear" w:color="auto" w:fill="FFFFFF" w:themeFill="background1"/>
          </w:tcPr>
          <w:p w:rsidR="00B73688" w:rsidRPr="009E4391" w:rsidRDefault="00B73688" w:rsidP="00A213DA">
            <w:pPr>
              <w:rPr>
                <w:b/>
                <w:i/>
              </w:rPr>
            </w:pPr>
            <w:r w:rsidRPr="009E4391">
              <w:rPr>
                <w:b/>
                <w:i/>
              </w:rPr>
              <w:t xml:space="preserve">Comments from staff debriefing and auditors: </w:t>
            </w:r>
          </w:p>
          <w:p w:rsidR="00B73688" w:rsidRPr="002F2BEA" w:rsidRDefault="00B73688" w:rsidP="00DA3324">
            <w:pPr>
              <w:pStyle w:val="ListParagraph"/>
              <w:numPr>
                <w:ilvl w:val="0"/>
                <w:numId w:val="35"/>
              </w:numPr>
              <w:ind w:left="342"/>
              <w:contextualSpacing/>
              <w:rPr>
                <w:rFonts w:ascii="Times New Roman" w:hAnsi="Times New Roman" w:cs="Times New Roman"/>
                <w:bCs/>
                <w:sz w:val="24"/>
                <w:szCs w:val="24"/>
              </w:rPr>
            </w:pPr>
          </w:p>
        </w:tc>
      </w:tr>
      <w:tr w:rsidR="004542E2" w:rsidRPr="00F63A34" w:rsidTr="002F2BEA">
        <w:trPr>
          <w:trHeight w:val="504"/>
        </w:trPr>
        <w:tc>
          <w:tcPr>
            <w:tcW w:w="5328" w:type="dxa"/>
            <w:vMerge w:val="restart"/>
            <w:shd w:val="clear" w:color="auto" w:fill="FFFFFF" w:themeFill="background1"/>
          </w:tcPr>
          <w:p w:rsidR="004542E2" w:rsidRPr="00614652" w:rsidRDefault="004542E2" w:rsidP="002F2BEA">
            <w:pPr>
              <w:numPr>
                <w:ilvl w:val="0"/>
                <w:numId w:val="1"/>
              </w:numPr>
              <w:tabs>
                <w:tab w:val="clear" w:pos="780"/>
                <w:tab w:val="num" w:pos="360"/>
              </w:tabs>
              <w:ind w:left="360"/>
              <w:rPr>
                <w:b/>
                <w:bCs/>
              </w:rPr>
            </w:pPr>
            <w:r w:rsidRPr="00614652">
              <w:br w:type="page"/>
            </w:r>
            <w:r w:rsidRPr="00614652">
              <w:br w:type="page"/>
            </w:r>
            <w:r w:rsidRPr="00614652">
              <w:br w:type="page"/>
            </w:r>
            <w:r w:rsidRPr="00614652">
              <w:rPr>
                <w:b/>
                <w:bCs/>
              </w:rPr>
              <w:t xml:space="preserve"> Resources and Assets</w:t>
            </w:r>
          </w:p>
          <w:p w:rsidR="004542E2" w:rsidRPr="00B20015" w:rsidRDefault="004542E2" w:rsidP="002F2BEA">
            <w:pPr>
              <w:ind w:left="360"/>
              <w:rPr>
                <w:i/>
              </w:rPr>
            </w:pPr>
            <w:r w:rsidRPr="00B20015">
              <w:rPr>
                <w:i/>
              </w:rPr>
              <w:t>Items to consider</w:t>
            </w:r>
          </w:p>
          <w:p w:rsidR="004542E2" w:rsidRPr="00614652" w:rsidRDefault="004542E2" w:rsidP="002F2BEA">
            <w:pPr>
              <w:numPr>
                <w:ilvl w:val="1"/>
                <w:numId w:val="1"/>
              </w:numPr>
              <w:tabs>
                <w:tab w:val="clear" w:pos="1800"/>
                <w:tab w:val="num" w:pos="360"/>
              </w:tabs>
              <w:ind w:left="360"/>
            </w:pPr>
            <w:r w:rsidRPr="00614652">
              <w:t>Additional resources located and addressed before receiving patients (stocking-up)</w:t>
            </w:r>
          </w:p>
          <w:p w:rsidR="004542E2" w:rsidRPr="00614652" w:rsidRDefault="004542E2" w:rsidP="002F2BEA">
            <w:pPr>
              <w:numPr>
                <w:ilvl w:val="1"/>
                <w:numId w:val="1"/>
              </w:numPr>
              <w:tabs>
                <w:tab w:val="clear" w:pos="1800"/>
                <w:tab w:val="num" w:pos="360"/>
              </w:tabs>
              <w:ind w:left="360"/>
            </w:pPr>
            <w:r w:rsidRPr="00614652">
              <w:t xml:space="preserve">Plan for the replenishment of medical, non-medical, and pharmaceuticals supplies </w:t>
            </w:r>
          </w:p>
          <w:p w:rsidR="004542E2" w:rsidRDefault="004542E2" w:rsidP="002F2BEA">
            <w:pPr>
              <w:numPr>
                <w:ilvl w:val="1"/>
                <w:numId w:val="1"/>
              </w:numPr>
              <w:tabs>
                <w:tab w:val="clear" w:pos="1800"/>
                <w:tab w:val="num" w:pos="360"/>
              </w:tabs>
              <w:ind w:left="360"/>
            </w:pPr>
            <w:r w:rsidRPr="00614652">
              <w:t>Need for staff and staff family support addressed</w:t>
            </w:r>
          </w:p>
          <w:p w:rsidR="006F3E6B" w:rsidRPr="00614652" w:rsidRDefault="006F3E6B" w:rsidP="002F2BEA">
            <w:pPr>
              <w:numPr>
                <w:ilvl w:val="1"/>
                <w:numId w:val="1"/>
              </w:numPr>
              <w:tabs>
                <w:tab w:val="clear" w:pos="1800"/>
                <w:tab w:val="num" w:pos="360"/>
              </w:tabs>
              <w:ind w:left="360"/>
            </w:pPr>
            <w:r>
              <w:t>Stockpile inventories accessed</w:t>
            </w:r>
          </w:p>
        </w:tc>
        <w:tc>
          <w:tcPr>
            <w:tcW w:w="8280" w:type="dxa"/>
            <w:shd w:val="clear" w:color="auto" w:fill="D9D9D9" w:themeFill="background1" w:themeFillShade="D9"/>
            <w:vAlign w:val="center"/>
          </w:tcPr>
          <w:p w:rsidR="004542E2" w:rsidRPr="00614652" w:rsidRDefault="004542E2" w:rsidP="001D5C26">
            <w:r w:rsidRPr="00614652">
              <w:t xml:space="preserve">Satisfactory  </w:t>
            </w:r>
            <w:sdt>
              <w:sdtPr>
                <w:id w:val="2027902926"/>
                <w14:checkbox>
                  <w14:checked w14:val="0"/>
                  <w14:checkedState w14:val="2612" w14:font="MS Gothic"/>
                  <w14:uncheckedState w14:val="2610" w14:font="MS Gothic"/>
                </w14:checkbox>
              </w:sdtPr>
              <w:sdtEndPr/>
              <w:sdtContent>
                <w:r w:rsidR="009876CF">
                  <w:rPr>
                    <w:rFonts w:ascii="MS Gothic" w:eastAsia="MS Gothic" w:hAnsi="MS Gothic" w:hint="eastAsia"/>
                  </w:rPr>
                  <w:t>☐</w:t>
                </w:r>
              </w:sdtContent>
            </w:sdt>
            <w:r w:rsidRPr="00614652">
              <w:t xml:space="preserve">   Unsatisfactory </w:t>
            </w:r>
            <w:r>
              <w:t xml:space="preserve"> </w:t>
            </w:r>
            <w:sdt>
              <w:sdtPr>
                <w:id w:val="-4812256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14652">
              <w:t xml:space="preserve">      NA </w:t>
            </w:r>
            <w:sdt>
              <w:sdtPr>
                <w:id w:val="3177702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E4391" w:rsidRPr="005E1E1A" w:rsidTr="002F2BEA">
        <w:tc>
          <w:tcPr>
            <w:tcW w:w="5328" w:type="dxa"/>
            <w:vMerge/>
            <w:shd w:val="clear" w:color="auto" w:fill="FFFFFF" w:themeFill="background1"/>
          </w:tcPr>
          <w:p w:rsidR="009E4391" w:rsidRPr="00614652" w:rsidRDefault="009E4391" w:rsidP="002F2BEA">
            <w:pPr>
              <w:numPr>
                <w:ilvl w:val="1"/>
                <w:numId w:val="1"/>
              </w:numPr>
              <w:tabs>
                <w:tab w:val="clear" w:pos="1800"/>
                <w:tab w:val="num" w:pos="360"/>
              </w:tabs>
              <w:ind w:left="360"/>
            </w:pPr>
          </w:p>
        </w:tc>
        <w:tc>
          <w:tcPr>
            <w:tcW w:w="8280" w:type="dxa"/>
            <w:shd w:val="clear" w:color="auto" w:fill="FFFFFF" w:themeFill="background1"/>
          </w:tcPr>
          <w:p w:rsidR="009E4391" w:rsidRPr="009E4391" w:rsidRDefault="009E4391" w:rsidP="001D5C26">
            <w:pPr>
              <w:rPr>
                <w:b/>
                <w:i/>
              </w:rPr>
            </w:pPr>
            <w:r w:rsidRPr="009E4391">
              <w:rPr>
                <w:b/>
                <w:i/>
              </w:rPr>
              <w:t xml:space="preserve">Comments from staff debriefing and auditors: </w:t>
            </w:r>
          </w:p>
          <w:p w:rsidR="009E4391" w:rsidRPr="002F2BEA" w:rsidRDefault="009E4391" w:rsidP="001D5C26">
            <w:pPr>
              <w:pStyle w:val="ListParagraph"/>
              <w:numPr>
                <w:ilvl w:val="0"/>
                <w:numId w:val="8"/>
              </w:numPr>
              <w:contextualSpacing/>
              <w:rPr>
                <w:rFonts w:ascii="Times New Roman" w:hAnsi="Times New Roman" w:cs="Times New Roman"/>
                <w:bCs/>
                <w:sz w:val="24"/>
                <w:szCs w:val="24"/>
              </w:rPr>
            </w:pPr>
          </w:p>
        </w:tc>
      </w:tr>
      <w:tr w:rsidR="004542E2" w:rsidTr="002F2BEA">
        <w:trPr>
          <w:trHeight w:val="504"/>
        </w:trPr>
        <w:tc>
          <w:tcPr>
            <w:tcW w:w="5328" w:type="dxa"/>
            <w:vMerge w:val="restart"/>
            <w:shd w:val="clear" w:color="auto" w:fill="FFFFFF" w:themeFill="background1"/>
          </w:tcPr>
          <w:p w:rsidR="004542E2" w:rsidRPr="00614652" w:rsidRDefault="001B270E" w:rsidP="002F2BEA">
            <w:pPr>
              <w:pStyle w:val="ListParagraph"/>
              <w:numPr>
                <w:ilvl w:val="0"/>
                <w:numId w:val="1"/>
              </w:numPr>
              <w:tabs>
                <w:tab w:val="clear" w:pos="780"/>
              </w:tabs>
              <w:ind w:left="360"/>
              <w:rPr>
                <w:rFonts w:ascii="Times New Roman" w:hAnsi="Times New Roman" w:cs="Times New Roman"/>
                <w:b/>
                <w:bCs/>
                <w:sz w:val="24"/>
                <w:szCs w:val="24"/>
              </w:rPr>
            </w:pPr>
            <w:r>
              <w:br w:type="page"/>
            </w:r>
            <w:r w:rsidR="004542E2" w:rsidRPr="00614652">
              <w:rPr>
                <w:rFonts w:ascii="Times New Roman" w:hAnsi="Times New Roman" w:cs="Times New Roman"/>
                <w:b/>
                <w:bCs/>
                <w:sz w:val="24"/>
                <w:szCs w:val="24"/>
              </w:rPr>
              <w:t>Safety and Security</w:t>
            </w:r>
          </w:p>
          <w:p w:rsidR="004542E2" w:rsidRPr="00B20015" w:rsidRDefault="004542E2" w:rsidP="002F2BEA">
            <w:pPr>
              <w:ind w:left="360"/>
              <w:rPr>
                <w:i/>
              </w:rPr>
            </w:pPr>
            <w:r w:rsidRPr="00B20015">
              <w:rPr>
                <w:i/>
              </w:rPr>
              <w:t>Items to consider</w:t>
            </w:r>
          </w:p>
          <w:p w:rsidR="004542E2" w:rsidRPr="00614652" w:rsidRDefault="004542E2" w:rsidP="002F2BEA">
            <w:pPr>
              <w:numPr>
                <w:ilvl w:val="1"/>
                <w:numId w:val="2"/>
              </w:numPr>
              <w:tabs>
                <w:tab w:val="clear" w:pos="1800"/>
                <w:tab w:val="num" w:pos="360"/>
              </w:tabs>
              <w:ind w:left="360"/>
            </w:pPr>
            <w:r w:rsidRPr="00614652">
              <w:t>Internal and external security maintained</w:t>
            </w:r>
          </w:p>
          <w:p w:rsidR="004542E2" w:rsidRPr="00614652" w:rsidRDefault="004542E2" w:rsidP="002F2BEA">
            <w:pPr>
              <w:numPr>
                <w:ilvl w:val="1"/>
                <w:numId w:val="2"/>
              </w:numPr>
              <w:tabs>
                <w:tab w:val="clear" w:pos="1800"/>
                <w:tab w:val="num" w:pos="360"/>
              </w:tabs>
              <w:ind w:left="360"/>
            </w:pPr>
            <w:r w:rsidRPr="00614652">
              <w:t xml:space="preserve">Outside agencies identified in the facility during </w:t>
            </w:r>
            <w:r w:rsidRPr="00614652">
              <w:lastRenderedPageBreak/>
              <w:t>emergency operations</w:t>
            </w:r>
          </w:p>
          <w:p w:rsidR="004542E2" w:rsidRPr="00614652" w:rsidRDefault="004542E2" w:rsidP="002F2BEA">
            <w:pPr>
              <w:numPr>
                <w:ilvl w:val="1"/>
                <w:numId w:val="2"/>
              </w:numPr>
              <w:tabs>
                <w:tab w:val="clear" w:pos="1800"/>
                <w:tab w:val="num" w:pos="360"/>
              </w:tabs>
              <w:ind w:left="360"/>
            </w:pPr>
            <w:r w:rsidRPr="00614652">
              <w:t>Handling of hazardous materials</w:t>
            </w:r>
          </w:p>
          <w:p w:rsidR="004542E2" w:rsidRPr="00614652" w:rsidRDefault="004542E2" w:rsidP="002F2BEA">
            <w:pPr>
              <w:numPr>
                <w:ilvl w:val="1"/>
                <w:numId w:val="2"/>
              </w:numPr>
              <w:tabs>
                <w:tab w:val="clear" w:pos="1800"/>
                <w:tab w:val="num" w:pos="360"/>
              </w:tabs>
              <w:ind w:left="360"/>
            </w:pPr>
            <w:r w:rsidRPr="00614652">
              <w:t>Patients susceptible to “wandering” identified and monitored during emergencies</w:t>
            </w:r>
          </w:p>
          <w:p w:rsidR="004542E2" w:rsidRPr="00614652" w:rsidRDefault="004542E2" w:rsidP="002F2BEA">
            <w:pPr>
              <w:numPr>
                <w:ilvl w:val="1"/>
                <w:numId w:val="2"/>
              </w:numPr>
              <w:tabs>
                <w:tab w:val="clear" w:pos="1800"/>
                <w:tab w:val="num" w:pos="360"/>
              </w:tabs>
              <w:ind w:left="360"/>
              <w:rPr>
                <w:b/>
                <w:bCs/>
              </w:rPr>
            </w:pPr>
            <w:r w:rsidRPr="00614652">
              <w:t>Traffic external to the facility managed</w:t>
            </w:r>
          </w:p>
        </w:tc>
        <w:tc>
          <w:tcPr>
            <w:tcW w:w="8280" w:type="dxa"/>
            <w:shd w:val="clear" w:color="auto" w:fill="D9D9D9" w:themeFill="background1" w:themeFillShade="D9"/>
            <w:vAlign w:val="center"/>
          </w:tcPr>
          <w:p w:rsidR="004542E2" w:rsidRPr="00614652" w:rsidRDefault="004542E2" w:rsidP="001D5C26">
            <w:r w:rsidRPr="00614652">
              <w:lastRenderedPageBreak/>
              <w:t xml:space="preserve">Satisfactory  </w:t>
            </w:r>
            <w:sdt>
              <w:sdtPr>
                <w:id w:val="-98257981"/>
                <w14:checkbox>
                  <w14:checked w14:val="0"/>
                  <w14:checkedState w14:val="2612" w14:font="MS Gothic"/>
                  <w14:uncheckedState w14:val="2610" w14:font="MS Gothic"/>
                </w14:checkbox>
              </w:sdtPr>
              <w:sdtEndPr/>
              <w:sdtContent>
                <w:r w:rsidR="009876CF">
                  <w:rPr>
                    <w:rFonts w:ascii="MS Gothic" w:eastAsia="MS Gothic" w:hAnsi="MS Gothic" w:hint="eastAsia"/>
                  </w:rPr>
                  <w:t>☐</w:t>
                </w:r>
              </w:sdtContent>
            </w:sdt>
            <w:r w:rsidRPr="00614652">
              <w:t xml:space="preserve">   Unsatisfactory </w:t>
            </w:r>
            <w:r>
              <w:t xml:space="preserve"> </w:t>
            </w:r>
            <w:sdt>
              <w:sdtPr>
                <w:id w:val="-16619180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14652">
              <w:t xml:space="preserve">      NA </w:t>
            </w:r>
            <w:sdt>
              <w:sdtPr>
                <w:id w:val="-951000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E4391" w:rsidTr="002F2BEA">
        <w:tc>
          <w:tcPr>
            <w:tcW w:w="5328" w:type="dxa"/>
            <w:vMerge/>
            <w:shd w:val="clear" w:color="auto" w:fill="FFFFFF" w:themeFill="background1"/>
          </w:tcPr>
          <w:p w:rsidR="009E4391" w:rsidRPr="00614652" w:rsidRDefault="009E4391" w:rsidP="002F2BEA">
            <w:pPr>
              <w:numPr>
                <w:ilvl w:val="1"/>
                <w:numId w:val="2"/>
              </w:numPr>
              <w:tabs>
                <w:tab w:val="clear" w:pos="1800"/>
                <w:tab w:val="num" w:pos="360"/>
              </w:tabs>
              <w:ind w:left="360"/>
            </w:pPr>
          </w:p>
        </w:tc>
        <w:tc>
          <w:tcPr>
            <w:tcW w:w="8280" w:type="dxa"/>
            <w:tcBorders>
              <w:bottom w:val="single" w:sz="4" w:space="0" w:color="auto"/>
            </w:tcBorders>
            <w:shd w:val="clear" w:color="auto" w:fill="FFFFFF" w:themeFill="background1"/>
          </w:tcPr>
          <w:p w:rsidR="009E4391" w:rsidRPr="009E4391" w:rsidRDefault="009E4391" w:rsidP="001D5C26">
            <w:pPr>
              <w:rPr>
                <w:b/>
                <w:i/>
              </w:rPr>
            </w:pPr>
            <w:r w:rsidRPr="009E4391">
              <w:rPr>
                <w:b/>
                <w:i/>
              </w:rPr>
              <w:t xml:space="preserve">Comments from staff debriefing and auditors: </w:t>
            </w:r>
          </w:p>
          <w:p w:rsidR="009E4391" w:rsidRPr="002F2BEA" w:rsidRDefault="009E4391" w:rsidP="001D5C26">
            <w:pPr>
              <w:pStyle w:val="ListParagraph"/>
              <w:numPr>
                <w:ilvl w:val="0"/>
                <w:numId w:val="7"/>
              </w:numPr>
              <w:tabs>
                <w:tab w:val="right" w:pos="10440"/>
              </w:tabs>
              <w:rPr>
                <w:rFonts w:ascii="Times New Roman" w:hAnsi="Times New Roman" w:cs="Times New Roman"/>
                <w:sz w:val="24"/>
                <w:szCs w:val="24"/>
              </w:rPr>
            </w:pPr>
          </w:p>
        </w:tc>
      </w:tr>
      <w:tr w:rsidR="004542E2" w:rsidTr="002F2BEA">
        <w:trPr>
          <w:trHeight w:val="504"/>
        </w:trPr>
        <w:tc>
          <w:tcPr>
            <w:tcW w:w="5328" w:type="dxa"/>
            <w:vMerge w:val="restart"/>
            <w:shd w:val="clear" w:color="auto" w:fill="FFFFFF" w:themeFill="background1"/>
          </w:tcPr>
          <w:p w:rsidR="004542E2" w:rsidRPr="00614652" w:rsidRDefault="004542E2" w:rsidP="002F2BEA">
            <w:pPr>
              <w:rPr>
                <w:b/>
                <w:bCs/>
              </w:rPr>
            </w:pPr>
            <w:r w:rsidRPr="00614652">
              <w:rPr>
                <w:b/>
                <w:bCs/>
              </w:rPr>
              <w:lastRenderedPageBreak/>
              <w:t>4.  Staff Responsibilities</w:t>
            </w:r>
          </w:p>
          <w:p w:rsidR="004542E2" w:rsidRPr="00B20015" w:rsidRDefault="004542E2" w:rsidP="002F2BEA">
            <w:pPr>
              <w:ind w:left="360"/>
              <w:rPr>
                <w:i/>
              </w:rPr>
            </w:pPr>
            <w:r w:rsidRPr="00B20015">
              <w:rPr>
                <w:i/>
              </w:rPr>
              <w:t>Items to consider</w:t>
            </w:r>
          </w:p>
          <w:p w:rsidR="004542E2" w:rsidRPr="00614652" w:rsidRDefault="004542E2" w:rsidP="002F2BEA">
            <w:pPr>
              <w:numPr>
                <w:ilvl w:val="1"/>
                <w:numId w:val="3"/>
              </w:numPr>
              <w:tabs>
                <w:tab w:val="clear" w:pos="1800"/>
                <w:tab w:val="num" w:pos="360"/>
              </w:tabs>
              <w:ind w:left="360"/>
              <w:rPr>
                <w:color w:val="000000" w:themeColor="text1"/>
              </w:rPr>
            </w:pPr>
            <w:r w:rsidRPr="00614652">
              <w:rPr>
                <w:color w:val="000000" w:themeColor="text1"/>
              </w:rPr>
              <w:t>Staff awareness of their roles and responsibilities as defined in the influx or department specific disaster policy</w:t>
            </w:r>
          </w:p>
          <w:p w:rsidR="004542E2" w:rsidRPr="00614652" w:rsidRDefault="004542E2" w:rsidP="002F2BEA">
            <w:pPr>
              <w:numPr>
                <w:ilvl w:val="1"/>
                <w:numId w:val="3"/>
              </w:numPr>
              <w:tabs>
                <w:tab w:val="clear" w:pos="1800"/>
                <w:tab w:val="num" w:pos="360"/>
              </w:tabs>
              <w:ind w:left="360"/>
              <w:rPr>
                <w:color w:val="000000" w:themeColor="text1"/>
              </w:rPr>
            </w:pPr>
            <w:r w:rsidRPr="00614652">
              <w:rPr>
                <w:color w:val="000000" w:themeColor="text1"/>
              </w:rPr>
              <w:t>Communication with Licensed Independent Practitioners regarding their roles and to whom they report during emergency operations</w:t>
            </w:r>
          </w:p>
          <w:p w:rsidR="004542E2" w:rsidRPr="00614652" w:rsidRDefault="004542E2" w:rsidP="002F2BEA">
            <w:pPr>
              <w:numPr>
                <w:ilvl w:val="1"/>
                <w:numId w:val="3"/>
              </w:numPr>
              <w:tabs>
                <w:tab w:val="clear" w:pos="1800"/>
                <w:tab w:val="num" w:pos="360"/>
              </w:tabs>
              <w:ind w:left="360"/>
              <w:rPr>
                <w:b/>
                <w:bCs/>
              </w:rPr>
            </w:pPr>
            <w:r w:rsidRPr="00614652">
              <w:rPr>
                <w:color w:val="000000" w:themeColor="text1"/>
              </w:rPr>
              <w:t>Methods to identify authorized personnel during the emergency</w:t>
            </w:r>
          </w:p>
        </w:tc>
        <w:tc>
          <w:tcPr>
            <w:tcW w:w="8280" w:type="dxa"/>
            <w:shd w:val="clear" w:color="auto" w:fill="D9D9D9" w:themeFill="background1" w:themeFillShade="D9"/>
            <w:vAlign w:val="center"/>
          </w:tcPr>
          <w:p w:rsidR="004542E2" w:rsidRPr="00614652" w:rsidRDefault="004542E2" w:rsidP="001D5C26">
            <w:r w:rsidRPr="00614652">
              <w:t xml:space="preserve">Satisfactory  </w:t>
            </w:r>
            <w:sdt>
              <w:sdtPr>
                <w:id w:val="-716813923"/>
                <w14:checkbox>
                  <w14:checked w14:val="0"/>
                  <w14:checkedState w14:val="2612" w14:font="MS Gothic"/>
                  <w14:uncheckedState w14:val="2610" w14:font="MS Gothic"/>
                </w14:checkbox>
              </w:sdtPr>
              <w:sdtEndPr/>
              <w:sdtContent>
                <w:r w:rsidR="009876CF">
                  <w:rPr>
                    <w:rFonts w:ascii="MS Gothic" w:eastAsia="MS Gothic" w:hAnsi="MS Gothic" w:hint="eastAsia"/>
                  </w:rPr>
                  <w:t>☐</w:t>
                </w:r>
              </w:sdtContent>
            </w:sdt>
            <w:r w:rsidRPr="00614652">
              <w:t xml:space="preserve">   Unsatisfactory </w:t>
            </w:r>
            <w:r>
              <w:t xml:space="preserve"> </w:t>
            </w:r>
            <w:sdt>
              <w:sdtPr>
                <w:id w:val="17902376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14652">
              <w:t xml:space="preserve">      NA </w:t>
            </w:r>
            <w:sdt>
              <w:sdtPr>
                <w:id w:val="21439920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E4391" w:rsidRPr="00C87CA8" w:rsidTr="002F2BEA">
        <w:tc>
          <w:tcPr>
            <w:tcW w:w="5328" w:type="dxa"/>
            <w:vMerge/>
            <w:shd w:val="clear" w:color="auto" w:fill="FFFFFF" w:themeFill="background1"/>
          </w:tcPr>
          <w:p w:rsidR="009E4391" w:rsidRPr="00614652" w:rsidRDefault="009E4391" w:rsidP="002F2BEA">
            <w:pPr>
              <w:numPr>
                <w:ilvl w:val="1"/>
                <w:numId w:val="3"/>
              </w:numPr>
              <w:tabs>
                <w:tab w:val="clear" w:pos="1800"/>
                <w:tab w:val="num" w:pos="360"/>
              </w:tabs>
              <w:ind w:left="360"/>
              <w:rPr>
                <w:color w:val="000000" w:themeColor="text1"/>
              </w:rPr>
            </w:pPr>
          </w:p>
        </w:tc>
        <w:tc>
          <w:tcPr>
            <w:tcW w:w="8280" w:type="dxa"/>
            <w:tcBorders>
              <w:bottom w:val="single" w:sz="4" w:space="0" w:color="auto"/>
            </w:tcBorders>
            <w:shd w:val="clear" w:color="auto" w:fill="FFFFFF" w:themeFill="background1"/>
          </w:tcPr>
          <w:p w:rsidR="009E4391" w:rsidRPr="009E4391" w:rsidRDefault="009E4391" w:rsidP="001D5C26">
            <w:pPr>
              <w:rPr>
                <w:b/>
                <w:i/>
              </w:rPr>
            </w:pPr>
            <w:r w:rsidRPr="009E4391">
              <w:rPr>
                <w:b/>
                <w:i/>
              </w:rPr>
              <w:t xml:space="preserve">Comments from staff debriefing and auditors: </w:t>
            </w:r>
          </w:p>
          <w:p w:rsidR="009E4391" w:rsidRPr="002F2BEA" w:rsidRDefault="009E4391" w:rsidP="001D5C26">
            <w:pPr>
              <w:pStyle w:val="ListParagraph"/>
              <w:numPr>
                <w:ilvl w:val="0"/>
                <w:numId w:val="8"/>
              </w:numPr>
              <w:contextualSpacing/>
              <w:rPr>
                <w:rFonts w:ascii="Times New Roman" w:hAnsi="Times New Roman" w:cs="Times New Roman"/>
                <w:bCs/>
                <w:sz w:val="24"/>
                <w:szCs w:val="24"/>
              </w:rPr>
            </w:pPr>
          </w:p>
          <w:p w:rsidR="002F2BEA" w:rsidRPr="00614652" w:rsidRDefault="002F2BEA" w:rsidP="002F2BEA">
            <w:pPr>
              <w:pStyle w:val="ListParagraph"/>
              <w:ind w:left="360"/>
              <w:contextualSpacing/>
              <w:rPr>
                <w:rFonts w:ascii="Times New Roman" w:hAnsi="Times New Roman" w:cs="Times New Roman"/>
                <w:bCs/>
                <w:sz w:val="24"/>
                <w:szCs w:val="24"/>
              </w:rPr>
            </w:pPr>
          </w:p>
          <w:p w:rsidR="009E4391" w:rsidRPr="00614652" w:rsidRDefault="009E4391" w:rsidP="001D5C26">
            <w:pPr>
              <w:contextualSpacing/>
              <w:rPr>
                <w:bCs/>
              </w:rPr>
            </w:pPr>
          </w:p>
        </w:tc>
      </w:tr>
      <w:tr w:rsidR="004542E2" w:rsidTr="002F2BEA">
        <w:trPr>
          <w:trHeight w:val="504"/>
        </w:trPr>
        <w:tc>
          <w:tcPr>
            <w:tcW w:w="5328" w:type="dxa"/>
            <w:vMerge w:val="restart"/>
            <w:shd w:val="clear" w:color="auto" w:fill="FFFFFF" w:themeFill="background1"/>
          </w:tcPr>
          <w:p w:rsidR="004542E2" w:rsidRPr="00614652" w:rsidRDefault="004542E2" w:rsidP="002F2BEA">
            <w:pPr>
              <w:rPr>
                <w:b/>
                <w:bCs/>
              </w:rPr>
            </w:pPr>
            <w:r w:rsidRPr="00614652">
              <w:br w:type="page"/>
            </w:r>
            <w:r w:rsidRPr="00614652">
              <w:br w:type="page"/>
            </w:r>
            <w:r w:rsidRPr="00614652">
              <w:rPr>
                <w:b/>
                <w:bCs/>
              </w:rPr>
              <w:t>5.  Utilities Management</w:t>
            </w:r>
          </w:p>
          <w:p w:rsidR="004542E2" w:rsidRPr="00B20015" w:rsidRDefault="004542E2" w:rsidP="002F2BEA">
            <w:pPr>
              <w:ind w:left="360"/>
              <w:rPr>
                <w:i/>
              </w:rPr>
            </w:pPr>
            <w:r w:rsidRPr="00B20015">
              <w:rPr>
                <w:i/>
              </w:rPr>
              <w:t>Items to consider</w:t>
            </w:r>
          </w:p>
          <w:p w:rsidR="004542E2" w:rsidRPr="00614652" w:rsidRDefault="004542E2" w:rsidP="002F2BEA">
            <w:pPr>
              <w:numPr>
                <w:ilvl w:val="1"/>
                <w:numId w:val="4"/>
              </w:numPr>
              <w:tabs>
                <w:tab w:val="clear" w:pos="1800"/>
                <w:tab w:val="num" w:pos="360"/>
              </w:tabs>
              <w:ind w:left="360"/>
            </w:pPr>
            <w:r w:rsidRPr="00614652">
              <w:t xml:space="preserve">Alternate means of electricity, water for drinking and patient care or water for equipment and sanitation </w:t>
            </w:r>
          </w:p>
          <w:p w:rsidR="004542E2" w:rsidRPr="00614652" w:rsidRDefault="004542E2" w:rsidP="002F2BEA">
            <w:pPr>
              <w:numPr>
                <w:ilvl w:val="1"/>
                <w:numId w:val="4"/>
              </w:numPr>
              <w:tabs>
                <w:tab w:val="clear" w:pos="1800"/>
                <w:tab w:val="num" w:pos="360"/>
              </w:tabs>
              <w:ind w:left="360"/>
            </w:pPr>
            <w:r w:rsidRPr="00614652">
              <w:t>Adequate fuel for building operations &amp; transportation functions</w:t>
            </w:r>
          </w:p>
          <w:p w:rsidR="004542E2" w:rsidRPr="00614652" w:rsidRDefault="004542E2" w:rsidP="002F2BEA">
            <w:pPr>
              <w:numPr>
                <w:ilvl w:val="1"/>
                <w:numId w:val="4"/>
              </w:numPr>
              <w:tabs>
                <w:tab w:val="clear" w:pos="1800"/>
                <w:tab w:val="num" w:pos="360"/>
              </w:tabs>
              <w:ind w:left="360"/>
            </w:pPr>
            <w:r w:rsidRPr="00614652">
              <w:t>Alternate means for other essential utilities, i.e. ventilation, med gas/vacuum, elevators</w:t>
            </w:r>
            <w:r w:rsidR="006F3E6B">
              <w:t xml:space="preserve">, </w:t>
            </w:r>
            <w:proofErr w:type="spellStart"/>
            <w:r w:rsidR="006F3E6B">
              <w:t>etc</w:t>
            </w:r>
            <w:proofErr w:type="spellEnd"/>
          </w:p>
        </w:tc>
        <w:tc>
          <w:tcPr>
            <w:tcW w:w="8280" w:type="dxa"/>
            <w:shd w:val="clear" w:color="auto" w:fill="D9D9D9" w:themeFill="background1" w:themeFillShade="D9"/>
            <w:vAlign w:val="center"/>
          </w:tcPr>
          <w:p w:rsidR="004542E2" w:rsidRPr="00614652" w:rsidRDefault="004542E2" w:rsidP="001D5C26">
            <w:r w:rsidRPr="00614652">
              <w:t xml:space="preserve">Satisfactory  </w:t>
            </w:r>
            <w:sdt>
              <w:sdtPr>
                <w:id w:val="1067380484"/>
                <w14:checkbox>
                  <w14:checked w14:val="0"/>
                  <w14:checkedState w14:val="2612" w14:font="MS Gothic"/>
                  <w14:uncheckedState w14:val="2610" w14:font="MS Gothic"/>
                </w14:checkbox>
              </w:sdtPr>
              <w:sdtEndPr/>
              <w:sdtContent>
                <w:r w:rsidR="009876CF">
                  <w:rPr>
                    <w:rFonts w:ascii="MS Gothic" w:eastAsia="MS Gothic" w:hAnsi="MS Gothic" w:hint="eastAsia"/>
                  </w:rPr>
                  <w:t>☐</w:t>
                </w:r>
              </w:sdtContent>
            </w:sdt>
            <w:r w:rsidRPr="00614652">
              <w:t xml:space="preserve">   Unsatisfactory </w:t>
            </w:r>
            <w:r>
              <w:t xml:space="preserve"> </w:t>
            </w:r>
            <w:sdt>
              <w:sdtPr>
                <w:id w:val="-844320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14652">
              <w:t xml:space="preserve">      NA </w:t>
            </w:r>
            <w:sdt>
              <w:sdtPr>
                <w:id w:val="-8568090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E4391" w:rsidTr="002F2BEA">
        <w:tc>
          <w:tcPr>
            <w:tcW w:w="5328" w:type="dxa"/>
            <w:vMerge/>
            <w:shd w:val="clear" w:color="auto" w:fill="FFFFFF" w:themeFill="background1"/>
          </w:tcPr>
          <w:p w:rsidR="009E4391" w:rsidRPr="00614652" w:rsidRDefault="009E4391" w:rsidP="002F2BEA">
            <w:pPr>
              <w:numPr>
                <w:ilvl w:val="1"/>
                <w:numId w:val="4"/>
              </w:numPr>
              <w:tabs>
                <w:tab w:val="clear" w:pos="1800"/>
                <w:tab w:val="num" w:pos="360"/>
              </w:tabs>
              <w:ind w:left="360"/>
            </w:pPr>
          </w:p>
        </w:tc>
        <w:tc>
          <w:tcPr>
            <w:tcW w:w="8280" w:type="dxa"/>
            <w:tcBorders>
              <w:bottom w:val="single" w:sz="4" w:space="0" w:color="auto"/>
            </w:tcBorders>
            <w:shd w:val="clear" w:color="auto" w:fill="FFFFFF" w:themeFill="background1"/>
          </w:tcPr>
          <w:p w:rsidR="009E4391" w:rsidRPr="009E4391" w:rsidRDefault="009E4391" w:rsidP="001D5C26">
            <w:pPr>
              <w:rPr>
                <w:b/>
                <w:i/>
              </w:rPr>
            </w:pPr>
            <w:r w:rsidRPr="009E4391">
              <w:rPr>
                <w:b/>
                <w:i/>
              </w:rPr>
              <w:t xml:space="preserve">Comments from staff debriefing and auditors: </w:t>
            </w:r>
          </w:p>
          <w:p w:rsidR="009E4391" w:rsidRPr="002F2BEA" w:rsidRDefault="009E4391" w:rsidP="001D5C26">
            <w:pPr>
              <w:pStyle w:val="ListParagraph"/>
              <w:numPr>
                <w:ilvl w:val="0"/>
                <w:numId w:val="8"/>
              </w:numPr>
              <w:contextualSpacing/>
              <w:rPr>
                <w:rFonts w:ascii="Times New Roman" w:hAnsi="Times New Roman" w:cs="Times New Roman"/>
                <w:bCs/>
                <w:sz w:val="24"/>
                <w:szCs w:val="24"/>
              </w:rPr>
            </w:pPr>
          </w:p>
        </w:tc>
      </w:tr>
      <w:tr w:rsidR="004542E2" w:rsidTr="002F2BEA">
        <w:trPr>
          <w:trHeight w:val="504"/>
        </w:trPr>
        <w:tc>
          <w:tcPr>
            <w:tcW w:w="5328" w:type="dxa"/>
            <w:vMerge w:val="restart"/>
            <w:shd w:val="clear" w:color="auto" w:fill="FFFFFF" w:themeFill="background1"/>
          </w:tcPr>
          <w:p w:rsidR="004542E2" w:rsidRPr="00614652" w:rsidRDefault="004542E2" w:rsidP="002F2BEA">
            <w:pPr>
              <w:rPr>
                <w:b/>
                <w:bCs/>
              </w:rPr>
            </w:pPr>
            <w:r w:rsidRPr="00614652">
              <w:rPr>
                <w:b/>
                <w:bCs/>
              </w:rPr>
              <w:t>6.  Patient Clinical &amp; Support Activities</w:t>
            </w:r>
          </w:p>
          <w:p w:rsidR="004542E2" w:rsidRPr="00B20015" w:rsidRDefault="004542E2" w:rsidP="002F2BEA">
            <w:pPr>
              <w:ind w:left="360"/>
              <w:rPr>
                <w:i/>
              </w:rPr>
            </w:pPr>
            <w:r w:rsidRPr="00B20015">
              <w:rPr>
                <w:i/>
              </w:rPr>
              <w:t>Items to consider</w:t>
            </w:r>
          </w:p>
          <w:p w:rsidR="004542E2" w:rsidRPr="00614652" w:rsidRDefault="004542E2" w:rsidP="002F2BEA">
            <w:pPr>
              <w:numPr>
                <w:ilvl w:val="1"/>
                <w:numId w:val="5"/>
              </w:numPr>
              <w:tabs>
                <w:tab w:val="clear" w:pos="1800"/>
                <w:tab w:val="num" w:pos="360"/>
              </w:tabs>
              <w:ind w:left="360"/>
            </w:pPr>
            <w:r w:rsidRPr="00614652">
              <w:t>Scheduling, triage, assessment, treatment, admission, transfer, discharge, &amp; evacuation.</w:t>
            </w:r>
          </w:p>
          <w:p w:rsidR="004542E2" w:rsidRPr="00614652" w:rsidRDefault="004542E2" w:rsidP="002F2BEA">
            <w:pPr>
              <w:numPr>
                <w:ilvl w:val="1"/>
                <w:numId w:val="5"/>
              </w:numPr>
              <w:tabs>
                <w:tab w:val="clear" w:pos="1800"/>
                <w:tab w:val="num" w:pos="360"/>
              </w:tabs>
              <w:ind w:left="360"/>
            </w:pPr>
            <w:r w:rsidRPr="00614652">
              <w:t xml:space="preserve">Needs of special populations i.e. pediatric, geriatric, &amp; disabled </w:t>
            </w:r>
          </w:p>
          <w:p w:rsidR="004542E2" w:rsidRPr="00614652" w:rsidRDefault="004542E2" w:rsidP="002F2BEA">
            <w:pPr>
              <w:numPr>
                <w:ilvl w:val="1"/>
                <w:numId w:val="5"/>
              </w:numPr>
              <w:tabs>
                <w:tab w:val="clear" w:pos="1800"/>
                <w:tab w:val="num" w:pos="360"/>
              </w:tabs>
              <w:ind w:left="360"/>
            </w:pPr>
            <w:r w:rsidRPr="00614652">
              <w:t>Plans for personal hygiene &amp; sanitation  needs Plans for mortuary services</w:t>
            </w:r>
          </w:p>
          <w:p w:rsidR="004542E2" w:rsidRPr="00614652" w:rsidRDefault="004542E2" w:rsidP="002F2BEA">
            <w:pPr>
              <w:numPr>
                <w:ilvl w:val="1"/>
                <w:numId w:val="5"/>
              </w:numPr>
              <w:tabs>
                <w:tab w:val="clear" w:pos="1800"/>
                <w:tab w:val="num" w:pos="360"/>
              </w:tabs>
              <w:ind w:left="360"/>
              <w:rPr>
                <w:b/>
                <w:bCs/>
              </w:rPr>
            </w:pPr>
            <w:r w:rsidRPr="00614652">
              <w:t>Plans for documenting &amp; tracking patient’s clinical information</w:t>
            </w:r>
          </w:p>
        </w:tc>
        <w:tc>
          <w:tcPr>
            <w:tcW w:w="8280" w:type="dxa"/>
            <w:shd w:val="clear" w:color="auto" w:fill="D9D9D9" w:themeFill="background1" w:themeFillShade="D9"/>
            <w:vAlign w:val="center"/>
          </w:tcPr>
          <w:p w:rsidR="004542E2" w:rsidRPr="00614652" w:rsidRDefault="004542E2" w:rsidP="001D5C26">
            <w:r w:rsidRPr="00614652">
              <w:t xml:space="preserve">Satisfactory  </w:t>
            </w:r>
            <w:sdt>
              <w:sdtPr>
                <w:id w:val="-10214743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14652">
              <w:t xml:space="preserve">   Unsatisfactory </w:t>
            </w:r>
            <w:r>
              <w:t xml:space="preserve"> </w:t>
            </w:r>
            <w:sdt>
              <w:sdtPr>
                <w:id w:val="20206510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14652">
              <w:t xml:space="preserve">      NA </w:t>
            </w:r>
            <w:sdt>
              <w:sdtPr>
                <w:id w:val="-7490449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E4391" w:rsidRPr="009364CB" w:rsidTr="002F2BEA">
        <w:tc>
          <w:tcPr>
            <w:tcW w:w="5328" w:type="dxa"/>
            <w:vMerge/>
            <w:shd w:val="clear" w:color="auto" w:fill="FFFFFF" w:themeFill="background1"/>
          </w:tcPr>
          <w:p w:rsidR="009E4391" w:rsidRPr="00614652" w:rsidRDefault="009E4391" w:rsidP="002F2BEA">
            <w:pPr>
              <w:numPr>
                <w:ilvl w:val="1"/>
                <w:numId w:val="5"/>
              </w:numPr>
              <w:tabs>
                <w:tab w:val="clear" w:pos="1800"/>
                <w:tab w:val="num" w:pos="360"/>
              </w:tabs>
              <w:ind w:left="360"/>
            </w:pPr>
          </w:p>
        </w:tc>
        <w:tc>
          <w:tcPr>
            <w:tcW w:w="8280" w:type="dxa"/>
            <w:tcBorders>
              <w:bottom w:val="single" w:sz="4" w:space="0" w:color="auto"/>
            </w:tcBorders>
            <w:shd w:val="clear" w:color="auto" w:fill="FFFFFF" w:themeFill="background1"/>
          </w:tcPr>
          <w:p w:rsidR="009E4391" w:rsidRPr="009E4391" w:rsidRDefault="009E4391" w:rsidP="001D5C26">
            <w:pPr>
              <w:rPr>
                <w:b/>
                <w:i/>
              </w:rPr>
            </w:pPr>
            <w:r w:rsidRPr="009E4391">
              <w:rPr>
                <w:b/>
                <w:i/>
              </w:rPr>
              <w:t xml:space="preserve">Comments from staff debriefing and auditors: </w:t>
            </w:r>
          </w:p>
          <w:p w:rsidR="009E4391" w:rsidRPr="00614652" w:rsidRDefault="009E4391" w:rsidP="001D5C26">
            <w:pPr>
              <w:pStyle w:val="ListParagraph"/>
              <w:numPr>
                <w:ilvl w:val="0"/>
                <w:numId w:val="8"/>
              </w:numPr>
              <w:contextualSpacing/>
              <w:rPr>
                <w:rFonts w:ascii="Times New Roman" w:hAnsi="Times New Roman" w:cs="Times New Roman"/>
                <w:bCs/>
                <w:sz w:val="24"/>
                <w:szCs w:val="24"/>
              </w:rPr>
            </w:pPr>
          </w:p>
          <w:p w:rsidR="009E4391" w:rsidRPr="00614652" w:rsidRDefault="009E4391" w:rsidP="001D5C26">
            <w:pPr>
              <w:contextualSpacing/>
              <w:rPr>
                <w:bCs/>
              </w:rPr>
            </w:pPr>
          </w:p>
        </w:tc>
      </w:tr>
      <w:tr w:rsidR="004542E2" w:rsidTr="002F2BEA">
        <w:trPr>
          <w:trHeight w:val="504"/>
        </w:trPr>
        <w:tc>
          <w:tcPr>
            <w:tcW w:w="5328" w:type="dxa"/>
            <w:vMerge w:val="restart"/>
            <w:shd w:val="clear" w:color="auto" w:fill="FFFFFF" w:themeFill="background1"/>
          </w:tcPr>
          <w:p w:rsidR="004542E2" w:rsidRPr="00614652" w:rsidRDefault="004542E2" w:rsidP="002F2BEA">
            <w:pPr>
              <w:rPr>
                <w:b/>
                <w:bCs/>
              </w:rPr>
            </w:pPr>
            <w:r>
              <w:rPr>
                <w:b/>
                <w:bCs/>
              </w:rPr>
              <w:t>7</w:t>
            </w:r>
            <w:r w:rsidRPr="00614652">
              <w:rPr>
                <w:b/>
                <w:bCs/>
              </w:rPr>
              <w:t xml:space="preserve">.  </w:t>
            </w:r>
            <w:r>
              <w:rPr>
                <w:b/>
                <w:bCs/>
              </w:rPr>
              <w:t>Infection Prevention</w:t>
            </w:r>
            <w:r w:rsidRPr="00614652">
              <w:rPr>
                <w:b/>
                <w:bCs/>
              </w:rPr>
              <w:t xml:space="preserve"> Activities</w:t>
            </w:r>
          </w:p>
          <w:p w:rsidR="004542E2" w:rsidRPr="00B20015" w:rsidRDefault="004542E2" w:rsidP="002F2BEA">
            <w:pPr>
              <w:ind w:left="360"/>
              <w:rPr>
                <w:i/>
              </w:rPr>
            </w:pPr>
            <w:r w:rsidRPr="00B20015">
              <w:rPr>
                <w:i/>
              </w:rPr>
              <w:t>Items to consider</w:t>
            </w:r>
          </w:p>
          <w:p w:rsidR="004542E2" w:rsidRPr="00614652" w:rsidRDefault="004542E2" w:rsidP="002F2BEA">
            <w:pPr>
              <w:numPr>
                <w:ilvl w:val="1"/>
                <w:numId w:val="5"/>
              </w:numPr>
              <w:tabs>
                <w:tab w:val="clear" w:pos="1800"/>
                <w:tab w:val="num" w:pos="360"/>
              </w:tabs>
              <w:ind w:left="360"/>
            </w:pPr>
            <w:r>
              <w:t>Infection Prevention controls in place</w:t>
            </w:r>
            <w:r w:rsidRPr="00614652">
              <w:t>.</w:t>
            </w:r>
          </w:p>
          <w:p w:rsidR="004542E2" w:rsidRPr="00614652" w:rsidRDefault="004542E2" w:rsidP="002F2BEA">
            <w:pPr>
              <w:numPr>
                <w:ilvl w:val="1"/>
                <w:numId w:val="5"/>
              </w:numPr>
              <w:tabs>
                <w:tab w:val="clear" w:pos="1800"/>
                <w:tab w:val="num" w:pos="360"/>
              </w:tabs>
              <w:ind w:left="360"/>
            </w:pPr>
            <w:r>
              <w:t>Recommendations for Infection Prevention</w:t>
            </w:r>
          </w:p>
          <w:p w:rsidR="004542E2" w:rsidRPr="00614652" w:rsidRDefault="004542E2" w:rsidP="002F2BEA">
            <w:pPr>
              <w:numPr>
                <w:ilvl w:val="1"/>
                <w:numId w:val="5"/>
              </w:numPr>
              <w:tabs>
                <w:tab w:val="clear" w:pos="1800"/>
                <w:tab w:val="num" w:pos="360"/>
              </w:tabs>
              <w:ind w:left="360"/>
            </w:pPr>
            <w:r w:rsidRPr="00614652">
              <w:lastRenderedPageBreak/>
              <w:t xml:space="preserve">Plans for </w:t>
            </w:r>
            <w:r>
              <w:t>infectious outbreak</w:t>
            </w:r>
          </w:p>
          <w:p w:rsidR="004542E2" w:rsidRPr="00614652" w:rsidRDefault="004542E2" w:rsidP="002F2BEA">
            <w:pPr>
              <w:numPr>
                <w:ilvl w:val="1"/>
                <w:numId w:val="5"/>
              </w:numPr>
              <w:tabs>
                <w:tab w:val="clear" w:pos="1800"/>
                <w:tab w:val="num" w:pos="360"/>
              </w:tabs>
              <w:ind w:left="360"/>
              <w:rPr>
                <w:b/>
                <w:bCs/>
              </w:rPr>
            </w:pPr>
            <w:r w:rsidRPr="00614652">
              <w:t xml:space="preserve">Plans for documenting </w:t>
            </w:r>
            <w:r>
              <w:t xml:space="preserve">isolation </w:t>
            </w:r>
            <w:r w:rsidRPr="00614652">
              <w:t>&amp; tracking patient’s clinical information</w:t>
            </w:r>
          </w:p>
        </w:tc>
        <w:tc>
          <w:tcPr>
            <w:tcW w:w="8280" w:type="dxa"/>
            <w:shd w:val="clear" w:color="auto" w:fill="D9D9D9" w:themeFill="background1" w:themeFillShade="D9"/>
            <w:vAlign w:val="center"/>
          </w:tcPr>
          <w:p w:rsidR="004542E2" w:rsidRPr="00614652" w:rsidRDefault="004542E2" w:rsidP="001D5C26">
            <w:r w:rsidRPr="00614652">
              <w:lastRenderedPageBreak/>
              <w:t xml:space="preserve">Satisfactory  </w:t>
            </w:r>
            <w:sdt>
              <w:sdtPr>
                <w:id w:val="10744029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14652">
              <w:t xml:space="preserve">   Unsatisfactory </w:t>
            </w:r>
            <w:r>
              <w:t xml:space="preserve"> </w:t>
            </w:r>
            <w:sdt>
              <w:sdtPr>
                <w:id w:val="-5092981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14652">
              <w:t xml:space="preserve">      NA </w:t>
            </w:r>
            <w:sdt>
              <w:sdtPr>
                <w:id w:val="1716237517"/>
                <w14:checkbox>
                  <w14:checked w14:val="0"/>
                  <w14:checkedState w14:val="2612" w14:font="MS Gothic"/>
                  <w14:uncheckedState w14:val="2610" w14:font="MS Gothic"/>
                </w14:checkbox>
              </w:sdtPr>
              <w:sdtEndPr/>
              <w:sdtContent>
                <w:r w:rsidR="009876CF">
                  <w:rPr>
                    <w:rFonts w:ascii="MS Gothic" w:eastAsia="MS Gothic" w:hAnsi="MS Gothic" w:hint="eastAsia"/>
                  </w:rPr>
                  <w:t>☐</w:t>
                </w:r>
              </w:sdtContent>
            </w:sdt>
          </w:p>
        </w:tc>
      </w:tr>
      <w:tr w:rsidR="009E4391" w:rsidRPr="009364CB" w:rsidTr="002F2BEA">
        <w:tc>
          <w:tcPr>
            <w:tcW w:w="5328" w:type="dxa"/>
            <w:vMerge/>
            <w:shd w:val="clear" w:color="auto" w:fill="FFFFFF" w:themeFill="background1"/>
          </w:tcPr>
          <w:p w:rsidR="009E4391" w:rsidRPr="00614652" w:rsidRDefault="009E4391" w:rsidP="002F2BEA">
            <w:pPr>
              <w:numPr>
                <w:ilvl w:val="1"/>
                <w:numId w:val="5"/>
              </w:numPr>
              <w:tabs>
                <w:tab w:val="clear" w:pos="1800"/>
                <w:tab w:val="num" w:pos="360"/>
              </w:tabs>
              <w:ind w:left="360"/>
            </w:pPr>
          </w:p>
        </w:tc>
        <w:tc>
          <w:tcPr>
            <w:tcW w:w="8280" w:type="dxa"/>
            <w:shd w:val="clear" w:color="auto" w:fill="FFFFFF" w:themeFill="background1"/>
          </w:tcPr>
          <w:p w:rsidR="009E4391" w:rsidRPr="009E4391" w:rsidRDefault="009E4391" w:rsidP="001D5C26">
            <w:pPr>
              <w:rPr>
                <w:b/>
                <w:i/>
              </w:rPr>
            </w:pPr>
            <w:r w:rsidRPr="009E4391">
              <w:rPr>
                <w:b/>
                <w:i/>
              </w:rPr>
              <w:t xml:space="preserve">Comments from staff debriefing and auditors: </w:t>
            </w:r>
          </w:p>
          <w:p w:rsidR="009E4391" w:rsidRPr="00614652" w:rsidRDefault="009E4391" w:rsidP="001D5C26">
            <w:pPr>
              <w:pStyle w:val="ListParagraph"/>
              <w:numPr>
                <w:ilvl w:val="0"/>
                <w:numId w:val="8"/>
              </w:numPr>
              <w:contextualSpacing/>
              <w:rPr>
                <w:rFonts w:ascii="Times New Roman" w:hAnsi="Times New Roman" w:cs="Times New Roman"/>
                <w:bCs/>
                <w:sz w:val="24"/>
                <w:szCs w:val="24"/>
              </w:rPr>
            </w:pPr>
          </w:p>
          <w:p w:rsidR="009E4391" w:rsidRPr="00614652" w:rsidRDefault="009E4391" w:rsidP="001D5C26">
            <w:pPr>
              <w:contextualSpacing/>
              <w:rPr>
                <w:bCs/>
              </w:rPr>
            </w:pPr>
          </w:p>
        </w:tc>
      </w:tr>
      <w:tr w:rsidR="00F974F6" w:rsidRPr="00614652" w:rsidTr="002F2BEA">
        <w:trPr>
          <w:trHeight w:val="504"/>
        </w:trPr>
        <w:tc>
          <w:tcPr>
            <w:tcW w:w="5328" w:type="dxa"/>
            <w:vMerge w:val="restart"/>
            <w:shd w:val="clear" w:color="auto" w:fill="FFFFFF" w:themeFill="background1"/>
          </w:tcPr>
          <w:p w:rsidR="00F974F6" w:rsidRPr="00614652" w:rsidRDefault="00F974F6" w:rsidP="002F2BEA">
            <w:pPr>
              <w:rPr>
                <w:b/>
                <w:bCs/>
              </w:rPr>
            </w:pPr>
            <w:r>
              <w:rPr>
                <w:b/>
                <w:bCs/>
              </w:rPr>
              <w:lastRenderedPageBreak/>
              <w:t>8</w:t>
            </w:r>
            <w:r w:rsidRPr="00614652">
              <w:rPr>
                <w:b/>
                <w:bCs/>
              </w:rPr>
              <w:t xml:space="preserve">.  </w:t>
            </w:r>
            <w:r>
              <w:rPr>
                <w:b/>
                <w:bCs/>
              </w:rPr>
              <w:t>Information Technology</w:t>
            </w:r>
          </w:p>
          <w:p w:rsidR="00F974F6" w:rsidRPr="00B20015" w:rsidRDefault="00F974F6" w:rsidP="002F2BEA">
            <w:pPr>
              <w:ind w:left="360"/>
              <w:rPr>
                <w:i/>
              </w:rPr>
            </w:pPr>
            <w:r w:rsidRPr="00B20015">
              <w:rPr>
                <w:i/>
              </w:rPr>
              <w:t>Items to consider</w:t>
            </w:r>
          </w:p>
          <w:p w:rsidR="00F974F6" w:rsidRPr="00507044" w:rsidRDefault="00F974F6" w:rsidP="002F2BEA">
            <w:pPr>
              <w:numPr>
                <w:ilvl w:val="1"/>
                <w:numId w:val="5"/>
              </w:numPr>
              <w:tabs>
                <w:tab w:val="clear" w:pos="1800"/>
                <w:tab w:val="num" w:pos="360"/>
              </w:tabs>
              <w:ind w:left="360"/>
            </w:pPr>
            <w:r w:rsidRPr="00507044">
              <w:t>Plans for IT Disaster Recovery</w:t>
            </w:r>
          </w:p>
          <w:p w:rsidR="00F974F6" w:rsidRPr="00507044" w:rsidRDefault="00F974F6" w:rsidP="002F2BEA">
            <w:pPr>
              <w:numPr>
                <w:ilvl w:val="1"/>
                <w:numId w:val="5"/>
              </w:numPr>
              <w:tabs>
                <w:tab w:val="clear" w:pos="1800"/>
                <w:tab w:val="num" w:pos="360"/>
              </w:tabs>
              <w:ind w:left="360"/>
              <w:rPr>
                <w:b/>
                <w:bCs/>
              </w:rPr>
            </w:pPr>
            <w:r w:rsidRPr="00507044">
              <w:t>Alternate vendors</w:t>
            </w:r>
          </w:p>
          <w:p w:rsidR="00507044" w:rsidRPr="00507044" w:rsidRDefault="00507044" w:rsidP="002F2BEA">
            <w:pPr>
              <w:numPr>
                <w:ilvl w:val="1"/>
                <w:numId w:val="5"/>
              </w:numPr>
              <w:tabs>
                <w:tab w:val="clear" w:pos="1800"/>
                <w:tab w:val="num" w:pos="360"/>
              </w:tabs>
              <w:ind w:left="360"/>
              <w:rPr>
                <w:bCs/>
              </w:rPr>
            </w:pPr>
            <w:r w:rsidRPr="00507044">
              <w:rPr>
                <w:bCs/>
              </w:rPr>
              <w:t>Red Phones</w:t>
            </w:r>
          </w:p>
          <w:p w:rsidR="00507044" w:rsidRPr="00507044" w:rsidRDefault="00507044" w:rsidP="002F2BEA">
            <w:pPr>
              <w:numPr>
                <w:ilvl w:val="1"/>
                <w:numId w:val="5"/>
              </w:numPr>
              <w:tabs>
                <w:tab w:val="clear" w:pos="1800"/>
                <w:tab w:val="num" w:pos="360"/>
              </w:tabs>
              <w:ind w:left="360"/>
              <w:rPr>
                <w:bCs/>
              </w:rPr>
            </w:pPr>
            <w:r w:rsidRPr="00507044">
              <w:rPr>
                <w:bCs/>
              </w:rPr>
              <w:t>Red Computers</w:t>
            </w:r>
          </w:p>
          <w:p w:rsidR="00507044" w:rsidRPr="00507044" w:rsidRDefault="00507044" w:rsidP="002F2BEA">
            <w:pPr>
              <w:numPr>
                <w:ilvl w:val="1"/>
                <w:numId w:val="5"/>
              </w:numPr>
              <w:tabs>
                <w:tab w:val="clear" w:pos="1800"/>
                <w:tab w:val="num" w:pos="360"/>
              </w:tabs>
              <w:ind w:left="360"/>
              <w:rPr>
                <w:bCs/>
              </w:rPr>
            </w:pPr>
            <w:r w:rsidRPr="00507044">
              <w:rPr>
                <w:bCs/>
              </w:rPr>
              <w:t>Downtime Forms</w:t>
            </w:r>
          </w:p>
          <w:p w:rsidR="00507044" w:rsidRPr="00507044" w:rsidRDefault="00507044" w:rsidP="002F2BEA">
            <w:pPr>
              <w:numPr>
                <w:ilvl w:val="1"/>
                <w:numId w:val="5"/>
              </w:numPr>
              <w:tabs>
                <w:tab w:val="clear" w:pos="1800"/>
                <w:tab w:val="num" w:pos="360"/>
              </w:tabs>
              <w:ind w:left="360"/>
              <w:rPr>
                <w:bCs/>
              </w:rPr>
            </w:pPr>
            <w:r w:rsidRPr="00507044">
              <w:rPr>
                <w:bCs/>
              </w:rPr>
              <w:t>Downtime Instructions</w:t>
            </w:r>
          </w:p>
          <w:p w:rsidR="00F974F6" w:rsidRPr="00507044" w:rsidRDefault="00507044" w:rsidP="002F2BEA">
            <w:pPr>
              <w:numPr>
                <w:ilvl w:val="1"/>
                <w:numId w:val="5"/>
              </w:numPr>
              <w:tabs>
                <w:tab w:val="clear" w:pos="1800"/>
                <w:tab w:val="num" w:pos="360"/>
              </w:tabs>
              <w:ind w:left="360"/>
              <w:rPr>
                <w:bCs/>
              </w:rPr>
            </w:pPr>
            <w:r w:rsidRPr="00507044">
              <w:rPr>
                <w:bCs/>
              </w:rPr>
              <w:t>System upgrades</w:t>
            </w:r>
          </w:p>
        </w:tc>
        <w:tc>
          <w:tcPr>
            <w:tcW w:w="8280" w:type="dxa"/>
            <w:shd w:val="clear" w:color="auto" w:fill="D9D9D9" w:themeFill="background1" w:themeFillShade="D9"/>
            <w:vAlign w:val="center"/>
          </w:tcPr>
          <w:p w:rsidR="00F974F6" w:rsidRPr="00614652" w:rsidRDefault="00F974F6" w:rsidP="001C1738">
            <w:r w:rsidRPr="00614652">
              <w:t xml:space="preserve">Satisfactory  </w:t>
            </w:r>
            <w:sdt>
              <w:sdtPr>
                <w:id w:val="1586186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14652">
              <w:t xml:space="preserve">   Unsatisfactory </w:t>
            </w:r>
            <w:r>
              <w:t xml:space="preserve"> </w:t>
            </w:r>
            <w:sdt>
              <w:sdtPr>
                <w:id w:val="9075043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14652">
              <w:t xml:space="preserve">      NA </w:t>
            </w:r>
            <w:sdt>
              <w:sdtPr>
                <w:id w:val="784475808"/>
                <w14:checkbox>
                  <w14:checked w14:val="0"/>
                  <w14:checkedState w14:val="2612" w14:font="MS Gothic"/>
                  <w14:uncheckedState w14:val="2610" w14:font="MS Gothic"/>
                </w14:checkbox>
              </w:sdtPr>
              <w:sdtEndPr/>
              <w:sdtContent>
                <w:r w:rsidR="009876CF">
                  <w:rPr>
                    <w:rFonts w:ascii="MS Gothic" w:eastAsia="MS Gothic" w:hAnsi="MS Gothic" w:hint="eastAsia"/>
                  </w:rPr>
                  <w:t>☐</w:t>
                </w:r>
              </w:sdtContent>
            </w:sdt>
          </w:p>
        </w:tc>
      </w:tr>
      <w:tr w:rsidR="00F974F6" w:rsidRPr="0003009D" w:rsidTr="00F974F6">
        <w:tc>
          <w:tcPr>
            <w:tcW w:w="5328" w:type="dxa"/>
            <w:vMerge/>
            <w:shd w:val="clear" w:color="auto" w:fill="FFFFFF" w:themeFill="background1"/>
          </w:tcPr>
          <w:p w:rsidR="00F974F6" w:rsidRPr="00614652" w:rsidRDefault="00F974F6" w:rsidP="001C1738">
            <w:pPr>
              <w:numPr>
                <w:ilvl w:val="1"/>
                <w:numId w:val="5"/>
              </w:numPr>
              <w:tabs>
                <w:tab w:val="clear" w:pos="1800"/>
                <w:tab w:val="num" w:pos="360"/>
              </w:tabs>
              <w:ind w:left="360"/>
            </w:pPr>
          </w:p>
        </w:tc>
        <w:tc>
          <w:tcPr>
            <w:tcW w:w="8280" w:type="dxa"/>
            <w:shd w:val="clear" w:color="auto" w:fill="FFFFFF" w:themeFill="background1"/>
          </w:tcPr>
          <w:p w:rsidR="00F974F6" w:rsidRPr="009E4391" w:rsidRDefault="00F974F6" w:rsidP="001C1738">
            <w:pPr>
              <w:rPr>
                <w:b/>
                <w:i/>
              </w:rPr>
            </w:pPr>
            <w:r w:rsidRPr="009E4391">
              <w:rPr>
                <w:b/>
                <w:i/>
              </w:rPr>
              <w:t xml:space="preserve">Comments from staff debriefing and auditors: </w:t>
            </w:r>
          </w:p>
          <w:p w:rsidR="00F974F6" w:rsidRPr="0003009D" w:rsidRDefault="00F974F6" w:rsidP="00F974F6">
            <w:pPr>
              <w:pStyle w:val="ListParagraph"/>
              <w:numPr>
                <w:ilvl w:val="0"/>
                <w:numId w:val="8"/>
              </w:numPr>
              <w:rPr>
                <w:rFonts w:ascii="Times New Roman" w:hAnsi="Times New Roman" w:cs="Times New Roman"/>
                <w:color w:val="000000" w:themeColor="text1"/>
                <w:sz w:val="24"/>
                <w:szCs w:val="24"/>
              </w:rPr>
            </w:pPr>
          </w:p>
        </w:tc>
      </w:tr>
    </w:tbl>
    <w:p w:rsidR="002A10A0" w:rsidRDefault="002A10A0" w:rsidP="00F65EBC">
      <w:pPr>
        <w:rPr>
          <w:b/>
          <w:bCs/>
          <w:u w:val="single"/>
        </w:rPr>
      </w:pPr>
    </w:p>
    <w:p w:rsidR="00DF07EA" w:rsidRDefault="00DF07EA" w:rsidP="00DF07EA">
      <w:pPr>
        <w:rPr>
          <w:b/>
          <w:bCs/>
          <w:u w:val="single"/>
        </w:rPr>
      </w:pPr>
      <w:bookmarkStart w:id="0" w:name="RANGE!A1:K6"/>
      <w:bookmarkEnd w:id="0"/>
      <w:r w:rsidRPr="00F65EBC">
        <w:rPr>
          <w:b/>
          <w:bCs/>
          <w:u w:val="single"/>
        </w:rPr>
        <w:t xml:space="preserve">How was this event rated according to the identified on the </w:t>
      </w:r>
      <w:r w:rsidR="00A50E8F">
        <w:rPr>
          <w:b/>
          <w:bCs/>
          <w:u w:val="single"/>
        </w:rPr>
        <w:t xml:space="preserve">Community </w:t>
      </w:r>
      <w:r w:rsidRPr="00F65EBC">
        <w:rPr>
          <w:b/>
          <w:bCs/>
          <w:u w:val="single"/>
        </w:rPr>
        <w:t>Hazard Vulnerability Analysis</w:t>
      </w:r>
      <w:r w:rsidR="00A50E8F">
        <w:rPr>
          <w:b/>
          <w:bCs/>
          <w:u w:val="single"/>
        </w:rPr>
        <w:t xml:space="preserve"> (CHVA)</w:t>
      </w:r>
      <w:r w:rsidRPr="00F65EBC">
        <w:rPr>
          <w:b/>
          <w:bCs/>
          <w:u w:val="single"/>
        </w:rPr>
        <w:t xml:space="preserve">?  </w:t>
      </w:r>
    </w:p>
    <w:p w:rsidR="005A0BBC" w:rsidRDefault="005A0BBC" w:rsidP="00DF07EA"/>
    <w:p w:rsidR="00A50E8F" w:rsidRPr="00A50E8F" w:rsidRDefault="00A50E8F" w:rsidP="00DF07EA">
      <w:pPr>
        <w:rPr>
          <w:i/>
        </w:rPr>
      </w:pPr>
      <w:r w:rsidRPr="00A50E8F">
        <w:rPr>
          <w:i/>
        </w:rPr>
        <w:t>Top Five Risk Occurrence/Response</w:t>
      </w:r>
    </w:p>
    <w:tbl>
      <w:tblPr>
        <w:tblW w:w="11568" w:type="dxa"/>
        <w:tblInd w:w="108" w:type="dxa"/>
        <w:tblLook w:val="04A0" w:firstRow="1" w:lastRow="0" w:firstColumn="1" w:lastColumn="0" w:noHBand="0" w:noVBand="1"/>
      </w:tblPr>
      <w:tblGrid>
        <w:gridCol w:w="828"/>
        <w:gridCol w:w="4056"/>
        <w:gridCol w:w="976"/>
        <w:gridCol w:w="816"/>
        <w:gridCol w:w="4056"/>
        <w:gridCol w:w="836"/>
      </w:tblGrid>
      <w:tr w:rsidR="00D70413" w:rsidTr="00D70413">
        <w:trPr>
          <w:trHeight w:val="315"/>
        </w:trPr>
        <w:tc>
          <w:tcPr>
            <w:tcW w:w="828" w:type="dxa"/>
            <w:tcBorders>
              <w:top w:val="nil"/>
              <w:left w:val="nil"/>
              <w:bottom w:val="single" w:sz="8" w:space="0" w:color="auto"/>
              <w:right w:val="nil"/>
            </w:tcBorders>
            <w:shd w:val="clear" w:color="auto" w:fill="auto"/>
            <w:noWrap/>
            <w:vAlign w:val="bottom"/>
            <w:hideMark/>
          </w:tcPr>
          <w:p w:rsidR="00D70413" w:rsidRDefault="00D70413">
            <w:pPr>
              <w:rPr>
                <w:rFonts w:ascii="Arial" w:hAnsi="Arial" w:cs="Arial"/>
                <w:sz w:val="20"/>
                <w:szCs w:val="20"/>
              </w:rPr>
            </w:pPr>
          </w:p>
        </w:tc>
        <w:tc>
          <w:tcPr>
            <w:tcW w:w="4056" w:type="dxa"/>
            <w:tcBorders>
              <w:top w:val="nil"/>
              <w:left w:val="nil"/>
              <w:bottom w:val="single" w:sz="8" w:space="0" w:color="auto"/>
              <w:right w:val="nil"/>
            </w:tcBorders>
            <w:shd w:val="clear" w:color="auto" w:fill="auto"/>
            <w:noWrap/>
            <w:vAlign w:val="bottom"/>
            <w:hideMark/>
          </w:tcPr>
          <w:p w:rsidR="00D70413" w:rsidRDefault="00D70413">
            <w:pPr>
              <w:jc w:val="center"/>
              <w:rPr>
                <w:rFonts w:ascii="Arial" w:hAnsi="Arial" w:cs="Arial"/>
                <w:b/>
                <w:bCs/>
                <w:sz w:val="22"/>
                <w:szCs w:val="22"/>
              </w:rPr>
            </w:pPr>
            <w:r>
              <w:rPr>
                <w:rFonts w:ascii="Arial" w:hAnsi="Arial" w:cs="Arial"/>
                <w:b/>
                <w:bCs/>
                <w:sz w:val="22"/>
                <w:szCs w:val="22"/>
              </w:rPr>
              <w:t>Risk Occurrence</w:t>
            </w:r>
          </w:p>
        </w:tc>
        <w:tc>
          <w:tcPr>
            <w:tcW w:w="976" w:type="dxa"/>
            <w:tcBorders>
              <w:top w:val="nil"/>
              <w:left w:val="nil"/>
              <w:bottom w:val="single" w:sz="8" w:space="0" w:color="auto"/>
              <w:right w:val="nil"/>
            </w:tcBorders>
            <w:shd w:val="clear" w:color="auto" w:fill="auto"/>
            <w:noWrap/>
            <w:vAlign w:val="bottom"/>
            <w:hideMark/>
          </w:tcPr>
          <w:p w:rsidR="00D70413" w:rsidRDefault="00D70413">
            <w:pPr>
              <w:jc w:val="center"/>
              <w:rPr>
                <w:rFonts w:ascii="Arial" w:hAnsi="Arial" w:cs="Arial"/>
                <w:b/>
                <w:bCs/>
                <w:sz w:val="22"/>
                <w:szCs w:val="22"/>
              </w:rPr>
            </w:pPr>
          </w:p>
        </w:tc>
        <w:tc>
          <w:tcPr>
            <w:tcW w:w="816" w:type="dxa"/>
            <w:tcBorders>
              <w:top w:val="nil"/>
              <w:left w:val="nil"/>
              <w:bottom w:val="single" w:sz="8" w:space="0" w:color="auto"/>
              <w:right w:val="nil"/>
            </w:tcBorders>
            <w:shd w:val="clear" w:color="auto" w:fill="auto"/>
            <w:noWrap/>
            <w:vAlign w:val="bottom"/>
            <w:hideMark/>
          </w:tcPr>
          <w:p w:rsidR="00D70413" w:rsidRDefault="00D70413">
            <w:pPr>
              <w:jc w:val="center"/>
              <w:rPr>
                <w:rFonts w:ascii="Arial" w:hAnsi="Arial" w:cs="Arial"/>
                <w:b/>
                <w:bCs/>
                <w:sz w:val="22"/>
                <w:szCs w:val="22"/>
              </w:rPr>
            </w:pPr>
          </w:p>
        </w:tc>
        <w:tc>
          <w:tcPr>
            <w:tcW w:w="4056" w:type="dxa"/>
            <w:tcBorders>
              <w:top w:val="nil"/>
              <w:left w:val="nil"/>
              <w:bottom w:val="single" w:sz="8" w:space="0" w:color="auto"/>
              <w:right w:val="nil"/>
            </w:tcBorders>
            <w:shd w:val="clear" w:color="auto" w:fill="auto"/>
            <w:noWrap/>
            <w:vAlign w:val="bottom"/>
            <w:hideMark/>
          </w:tcPr>
          <w:p w:rsidR="00D70413" w:rsidRDefault="00D70413">
            <w:pPr>
              <w:jc w:val="center"/>
              <w:rPr>
                <w:rFonts w:ascii="Arial" w:hAnsi="Arial" w:cs="Arial"/>
                <w:b/>
                <w:bCs/>
                <w:sz w:val="22"/>
                <w:szCs w:val="22"/>
              </w:rPr>
            </w:pPr>
            <w:r>
              <w:rPr>
                <w:rFonts w:ascii="Arial" w:hAnsi="Arial" w:cs="Arial"/>
                <w:b/>
                <w:bCs/>
                <w:sz w:val="22"/>
                <w:szCs w:val="22"/>
              </w:rPr>
              <w:t>Risk Response</w:t>
            </w:r>
          </w:p>
        </w:tc>
        <w:tc>
          <w:tcPr>
            <w:tcW w:w="836" w:type="dxa"/>
            <w:tcBorders>
              <w:top w:val="nil"/>
              <w:left w:val="nil"/>
              <w:bottom w:val="single" w:sz="8" w:space="0" w:color="auto"/>
              <w:right w:val="nil"/>
            </w:tcBorders>
            <w:shd w:val="clear" w:color="auto" w:fill="auto"/>
            <w:noWrap/>
            <w:vAlign w:val="bottom"/>
            <w:hideMark/>
          </w:tcPr>
          <w:p w:rsidR="00D70413" w:rsidRDefault="00D70413">
            <w:pPr>
              <w:jc w:val="center"/>
              <w:rPr>
                <w:rFonts w:ascii="Arial" w:hAnsi="Arial" w:cs="Arial"/>
                <w:b/>
                <w:bCs/>
                <w:sz w:val="22"/>
                <w:szCs w:val="22"/>
              </w:rPr>
            </w:pPr>
          </w:p>
        </w:tc>
      </w:tr>
      <w:tr w:rsidR="00D70413" w:rsidTr="00E231E6">
        <w:trPr>
          <w:trHeight w:val="255"/>
        </w:trPr>
        <w:tc>
          <w:tcPr>
            <w:tcW w:w="828" w:type="dxa"/>
            <w:tcBorders>
              <w:top w:val="single" w:sz="8" w:space="0" w:color="auto"/>
              <w:left w:val="single" w:sz="8" w:space="0" w:color="auto"/>
              <w:bottom w:val="nil"/>
              <w:right w:val="nil"/>
            </w:tcBorders>
            <w:shd w:val="clear" w:color="000000" w:fill="FFFF00"/>
            <w:noWrap/>
            <w:vAlign w:val="bottom"/>
            <w:hideMark/>
          </w:tcPr>
          <w:p w:rsidR="00D70413" w:rsidRDefault="00D70413">
            <w:pPr>
              <w:jc w:val="center"/>
              <w:rPr>
                <w:rFonts w:ascii="Arial" w:hAnsi="Arial" w:cs="Arial"/>
                <w:sz w:val="20"/>
                <w:szCs w:val="20"/>
              </w:rPr>
            </w:pPr>
            <w:r>
              <w:rPr>
                <w:rFonts w:ascii="Arial" w:hAnsi="Arial" w:cs="Arial"/>
                <w:sz w:val="20"/>
                <w:szCs w:val="20"/>
              </w:rPr>
              <w:t>1</w:t>
            </w:r>
          </w:p>
        </w:tc>
        <w:tc>
          <w:tcPr>
            <w:tcW w:w="4056" w:type="dxa"/>
            <w:tcBorders>
              <w:top w:val="single" w:sz="8" w:space="0" w:color="auto"/>
              <w:left w:val="nil"/>
              <w:bottom w:val="nil"/>
              <w:right w:val="nil"/>
            </w:tcBorders>
            <w:shd w:val="clear" w:color="000000" w:fill="FFFF00"/>
            <w:noWrap/>
            <w:vAlign w:val="bottom"/>
          </w:tcPr>
          <w:p w:rsidR="00D70413" w:rsidRDefault="00D70413">
            <w:pPr>
              <w:rPr>
                <w:rFonts w:ascii="Arial" w:hAnsi="Arial" w:cs="Arial"/>
                <w:sz w:val="20"/>
                <w:szCs w:val="20"/>
              </w:rPr>
            </w:pPr>
          </w:p>
        </w:tc>
        <w:tc>
          <w:tcPr>
            <w:tcW w:w="976" w:type="dxa"/>
            <w:tcBorders>
              <w:top w:val="single" w:sz="8" w:space="0" w:color="auto"/>
              <w:left w:val="nil"/>
              <w:bottom w:val="nil"/>
              <w:right w:val="single" w:sz="8" w:space="0" w:color="auto"/>
            </w:tcBorders>
            <w:shd w:val="clear" w:color="000000" w:fill="FFFF00"/>
            <w:noWrap/>
            <w:vAlign w:val="bottom"/>
            <w:hideMark/>
          </w:tcPr>
          <w:p w:rsidR="00D70413" w:rsidRDefault="00D70413">
            <w:pPr>
              <w:jc w:val="right"/>
              <w:rPr>
                <w:rFonts w:ascii="Arial" w:hAnsi="Arial" w:cs="Arial"/>
                <w:sz w:val="20"/>
                <w:szCs w:val="20"/>
              </w:rPr>
            </w:pPr>
            <w:r>
              <w:rPr>
                <w:rFonts w:ascii="Arial" w:hAnsi="Arial" w:cs="Arial"/>
                <w:sz w:val="20"/>
                <w:szCs w:val="20"/>
              </w:rPr>
              <w:t>60%</w:t>
            </w:r>
          </w:p>
        </w:tc>
        <w:tc>
          <w:tcPr>
            <w:tcW w:w="816" w:type="dxa"/>
            <w:tcBorders>
              <w:top w:val="single" w:sz="8" w:space="0" w:color="auto"/>
              <w:left w:val="nil"/>
              <w:bottom w:val="nil"/>
              <w:right w:val="nil"/>
            </w:tcBorders>
            <w:shd w:val="clear" w:color="000000" w:fill="FFFF00"/>
            <w:noWrap/>
            <w:vAlign w:val="bottom"/>
            <w:hideMark/>
          </w:tcPr>
          <w:p w:rsidR="00D70413" w:rsidRDefault="00D70413">
            <w:pPr>
              <w:jc w:val="center"/>
              <w:rPr>
                <w:rFonts w:ascii="Arial" w:hAnsi="Arial" w:cs="Arial"/>
                <w:sz w:val="20"/>
                <w:szCs w:val="20"/>
              </w:rPr>
            </w:pPr>
            <w:r>
              <w:rPr>
                <w:rFonts w:ascii="Arial" w:hAnsi="Arial" w:cs="Arial"/>
                <w:sz w:val="20"/>
                <w:szCs w:val="20"/>
              </w:rPr>
              <w:t>1</w:t>
            </w:r>
          </w:p>
        </w:tc>
        <w:tc>
          <w:tcPr>
            <w:tcW w:w="4056" w:type="dxa"/>
            <w:tcBorders>
              <w:top w:val="single" w:sz="8" w:space="0" w:color="auto"/>
              <w:left w:val="nil"/>
              <w:bottom w:val="nil"/>
              <w:right w:val="nil"/>
            </w:tcBorders>
            <w:shd w:val="clear" w:color="000000" w:fill="FFFF00"/>
            <w:noWrap/>
            <w:vAlign w:val="bottom"/>
          </w:tcPr>
          <w:p w:rsidR="00D70413" w:rsidRDefault="00D70413">
            <w:pPr>
              <w:rPr>
                <w:rFonts w:ascii="Arial" w:hAnsi="Arial" w:cs="Arial"/>
                <w:sz w:val="20"/>
                <w:szCs w:val="20"/>
              </w:rPr>
            </w:pPr>
          </w:p>
        </w:tc>
        <w:tc>
          <w:tcPr>
            <w:tcW w:w="836" w:type="dxa"/>
            <w:tcBorders>
              <w:top w:val="single" w:sz="8" w:space="0" w:color="auto"/>
              <w:left w:val="nil"/>
              <w:bottom w:val="nil"/>
              <w:right w:val="single" w:sz="8" w:space="0" w:color="auto"/>
            </w:tcBorders>
            <w:shd w:val="clear" w:color="000000" w:fill="FFFF00"/>
            <w:noWrap/>
            <w:vAlign w:val="bottom"/>
            <w:hideMark/>
          </w:tcPr>
          <w:p w:rsidR="00D70413" w:rsidRDefault="00D70413">
            <w:pPr>
              <w:jc w:val="right"/>
              <w:rPr>
                <w:rFonts w:ascii="Arial" w:hAnsi="Arial" w:cs="Arial"/>
                <w:sz w:val="20"/>
                <w:szCs w:val="20"/>
              </w:rPr>
            </w:pPr>
            <w:r>
              <w:rPr>
                <w:rFonts w:ascii="Arial" w:hAnsi="Arial" w:cs="Arial"/>
                <w:sz w:val="20"/>
                <w:szCs w:val="20"/>
              </w:rPr>
              <w:t>67%</w:t>
            </w:r>
          </w:p>
        </w:tc>
      </w:tr>
      <w:tr w:rsidR="00D70413" w:rsidTr="00E231E6">
        <w:trPr>
          <w:trHeight w:val="255"/>
        </w:trPr>
        <w:tc>
          <w:tcPr>
            <w:tcW w:w="828" w:type="dxa"/>
            <w:tcBorders>
              <w:top w:val="nil"/>
              <w:left w:val="single" w:sz="8" w:space="0" w:color="auto"/>
              <w:bottom w:val="nil"/>
              <w:right w:val="nil"/>
            </w:tcBorders>
            <w:shd w:val="clear" w:color="000000" w:fill="FFFF00"/>
            <w:noWrap/>
            <w:vAlign w:val="bottom"/>
            <w:hideMark/>
          </w:tcPr>
          <w:p w:rsidR="00D70413" w:rsidRDefault="00D70413">
            <w:pPr>
              <w:jc w:val="center"/>
              <w:rPr>
                <w:rFonts w:ascii="Arial" w:hAnsi="Arial" w:cs="Arial"/>
                <w:sz w:val="20"/>
                <w:szCs w:val="20"/>
              </w:rPr>
            </w:pPr>
            <w:r>
              <w:rPr>
                <w:rFonts w:ascii="Arial" w:hAnsi="Arial" w:cs="Arial"/>
                <w:sz w:val="20"/>
                <w:szCs w:val="20"/>
              </w:rPr>
              <w:t>2</w:t>
            </w:r>
          </w:p>
        </w:tc>
        <w:tc>
          <w:tcPr>
            <w:tcW w:w="4056" w:type="dxa"/>
            <w:tcBorders>
              <w:top w:val="nil"/>
              <w:left w:val="nil"/>
              <w:bottom w:val="nil"/>
              <w:right w:val="nil"/>
            </w:tcBorders>
            <w:shd w:val="clear" w:color="000000" w:fill="FFFF00"/>
            <w:noWrap/>
            <w:vAlign w:val="bottom"/>
          </w:tcPr>
          <w:p w:rsidR="00D70413" w:rsidRDefault="00D70413">
            <w:pPr>
              <w:rPr>
                <w:rFonts w:ascii="Arial" w:hAnsi="Arial" w:cs="Arial"/>
                <w:sz w:val="20"/>
                <w:szCs w:val="20"/>
              </w:rPr>
            </w:pPr>
          </w:p>
        </w:tc>
        <w:tc>
          <w:tcPr>
            <w:tcW w:w="976" w:type="dxa"/>
            <w:tcBorders>
              <w:top w:val="nil"/>
              <w:left w:val="nil"/>
              <w:bottom w:val="nil"/>
              <w:right w:val="single" w:sz="8" w:space="0" w:color="auto"/>
            </w:tcBorders>
            <w:shd w:val="clear" w:color="000000" w:fill="FFFF00"/>
            <w:noWrap/>
            <w:vAlign w:val="bottom"/>
            <w:hideMark/>
          </w:tcPr>
          <w:p w:rsidR="00D70413" w:rsidRDefault="00D70413">
            <w:pPr>
              <w:jc w:val="right"/>
              <w:rPr>
                <w:rFonts w:ascii="Arial" w:hAnsi="Arial" w:cs="Arial"/>
                <w:sz w:val="20"/>
                <w:szCs w:val="20"/>
              </w:rPr>
            </w:pPr>
            <w:r>
              <w:rPr>
                <w:rFonts w:ascii="Arial" w:hAnsi="Arial" w:cs="Arial"/>
                <w:sz w:val="20"/>
                <w:szCs w:val="20"/>
              </w:rPr>
              <w:t>58%</w:t>
            </w:r>
          </w:p>
        </w:tc>
        <w:tc>
          <w:tcPr>
            <w:tcW w:w="816" w:type="dxa"/>
            <w:tcBorders>
              <w:top w:val="nil"/>
              <w:left w:val="nil"/>
              <w:bottom w:val="nil"/>
              <w:right w:val="nil"/>
            </w:tcBorders>
            <w:shd w:val="clear" w:color="000000" w:fill="FFFF00"/>
            <w:noWrap/>
            <w:vAlign w:val="bottom"/>
            <w:hideMark/>
          </w:tcPr>
          <w:p w:rsidR="00D70413" w:rsidRDefault="00D70413">
            <w:pPr>
              <w:jc w:val="center"/>
              <w:rPr>
                <w:rFonts w:ascii="Arial" w:hAnsi="Arial" w:cs="Arial"/>
                <w:sz w:val="20"/>
                <w:szCs w:val="20"/>
              </w:rPr>
            </w:pPr>
            <w:r>
              <w:rPr>
                <w:rFonts w:ascii="Arial" w:hAnsi="Arial" w:cs="Arial"/>
                <w:sz w:val="20"/>
                <w:szCs w:val="20"/>
              </w:rPr>
              <w:t>2</w:t>
            </w:r>
          </w:p>
        </w:tc>
        <w:tc>
          <w:tcPr>
            <w:tcW w:w="4056" w:type="dxa"/>
            <w:tcBorders>
              <w:top w:val="nil"/>
              <w:left w:val="nil"/>
              <w:bottom w:val="nil"/>
              <w:right w:val="nil"/>
            </w:tcBorders>
            <w:shd w:val="clear" w:color="000000" w:fill="FFFF00"/>
            <w:noWrap/>
            <w:vAlign w:val="bottom"/>
          </w:tcPr>
          <w:p w:rsidR="00D70413" w:rsidRDefault="00D70413">
            <w:pPr>
              <w:rPr>
                <w:rFonts w:ascii="Arial" w:hAnsi="Arial" w:cs="Arial"/>
                <w:sz w:val="20"/>
                <w:szCs w:val="20"/>
              </w:rPr>
            </w:pPr>
          </w:p>
        </w:tc>
        <w:tc>
          <w:tcPr>
            <w:tcW w:w="836" w:type="dxa"/>
            <w:tcBorders>
              <w:top w:val="nil"/>
              <w:left w:val="nil"/>
              <w:bottom w:val="nil"/>
              <w:right w:val="single" w:sz="8" w:space="0" w:color="auto"/>
            </w:tcBorders>
            <w:shd w:val="clear" w:color="000000" w:fill="FFFF00"/>
            <w:noWrap/>
            <w:vAlign w:val="bottom"/>
            <w:hideMark/>
          </w:tcPr>
          <w:p w:rsidR="00D70413" w:rsidRDefault="00D70413">
            <w:pPr>
              <w:jc w:val="right"/>
              <w:rPr>
                <w:rFonts w:ascii="Arial" w:hAnsi="Arial" w:cs="Arial"/>
                <w:sz w:val="20"/>
                <w:szCs w:val="20"/>
              </w:rPr>
            </w:pPr>
            <w:r>
              <w:rPr>
                <w:rFonts w:ascii="Arial" w:hAnsi="Arial" w:cs="Arial"/>
                <w:sz w:val="20"/>
                <w:szCs w:val="20"/>
              </w:rPr>
              <w:t>63%</w:t>
            </w:r>
          </w:p>
        </w:tc>
      </w:tr>
      <w:tr w:rsidR="00D70413" w:rsidTr="00E231E6">
        <w:trPr>
          <w:trHeight w:val="255"/>
        </w:trPr>
        <w:tc>
          <w:tcPr>
            <w:tcW w:w="828" w:type="dxa"/>
            <w:tcBorders>
              <w:top w:val="nil"/>
              <w:left w:val="single" w:sz="8" w:space="0" w:color="auto"/>
              <w:bottom w:val="nil"/>
              <w:right w:val="nil"/>
            </w:tcBorders>
            <w:shd w:val="clear" w:color="000000" w:fill="FFFF00"/>
            <w:noWrap/>
            <w:vAlign w:val="bottom"/>
            <w:hideMark/>
          </w:tcPr>
          <w:p w:rsidR="00D70413" w:rsidRDefault="00D70413">
            <w:pPr>
              <w:jc w:val="center"/>
              <w:rPr>
                <w:rFonts w:ascii="Arial" w:hAnsi="Arial" w:cs="Arial"/>
                <w:sz w:val="20"/>
                <w:szCs w:val="20"/>
              </w:rPr>
            </w:pPr>
            <w:r>
              <w:rPr>
                <w:rFonts w:ascii="Arial" w:hAnsi="Arial" w:cs="Arial"/>
                <w:sz w:val="20"/>
                <w:szCs w:val="20"/>
              </w:rPr>
              <w:t>3</w:t>
            </w:r>
          </w:p>
        </w:tc>
        <w:tc>
          <w:tcPr>
            <w:tcW w:w="4056" w:type="dxa"/>
            <w:tcBorders>
              <w:top w:val="nil"/>
              <w:left w:val="nil"/>
              <w:bottom w:val="nil"/>
              <w:right w:val="nil"/>
            </w:tcBorders>
            <w:shd w:val="clear" w:color="000000" w:fill="FFFF00"/>
            <w:noWrap/>
            <w:vAlign w:val="bottom"/>
          </w:tcPr>
          <w:p w:rsidR="00D70413" w:rsidRDefault="00D70413">
            <w:pPr>
              <w:rPr>
                <w:rFonts w:ascii="Arial" w:hAnsi="Arial" w:cs="Arial"/>
                <w:sz w:val="20"/>
                <w:szCs w:val="20"/>
              </w:rPr>
            </w:pPr>
          </w:p>
        </w:tc>
        <w:tc>
          <w:tcPr>
            <w:tcW w:w="976" w:type="dxa"/>
            <w:tcBorders>
              <w:top w:val="nil"/>
              <w:left w:val="nil"/>
              <w:bottom w:val="nil"/>
              <w:right w:val="single" w:sz="8" w:space="0" w:color="auto"/>
            </w:tcBorders>
            <w:shd w:val="clear" w:color="000000" w:fill="FFFF00"/>
            <w:noWrap/>
            <w:vAlign w:val="bottom"/>
            <w:hideMark/>
          </w:tcPr>
          <w:p w:rsidR="00D70413" w:rsidRDefault="00D70413">
            <w:pPr>
              <w:jc w:val="right"/>
              <w:rPr>
                <w:rFonts w:ascii="Arial" w:hAnsi="Arial" w:cs="Arial"/>
                <w:sz w:val="20"/>
                <w:szCs w:val="20"/>
              </w:rPr>
            </w:pPr>
            <w:r>
              <w:rPr>
                <w:rFonts w:ascii="Arial" w:hAnsi="Arial" w:cs="Arial"/>
                <w:sz w:val="20"/>
                <w:szCs w:val="20"/>
              </w:rPr>
              <w:t>51%</w:t>
            </w:r>
          </w:p>
        </w:tc>
        <w:tc>
          <w:tcPr>
            <w:tcW w:w="816" w:type="dxa"/>
            <w:tcBorders>
              <w:top w:val="nil"/>
              <w:left w:val="nil"/>
              <w:bottom w:val="nil"/>
              <w:right w:val="nil"/>
            </w:tcBorders>
            <w:shd w:val="clear" w:color="000000" w:fill="FFFF00"/>
            <w:noWrap/>
            <w:vAlign w:val="bottom"/>
            <w:hideMark/>
          </w:tcPr>
          <w:p w:rsidR="00D70413" w:rsidRDefault="00D70413">
            <w:pPr>
              <w:jc w:val="center"/>
              <w:rPr>
                <w:rFonts w:ascii="Arial" w:hAnsi="Arial" w:cs="Arial"/>
                <w:sz w:val="20"/>
                <w:szCs w:val="20"/>
              </w:rPr>
            </w:pPr>
            <w:r>
              <w:rPr>
                <w:rFonts w:ascii="Arial" w:hAnsi="Arial" w:cs="Arial"/>
                <w:sz w:val="20"/>
                <w:szCs w:val="20"/>
              </w:rPr>
              <w:t>3</w:t>
            </w:r>
          </w:p>
        </w:tc>
        <w:tc>
          <w:tcPr>
            <w:tcW w:w="4056" w:type="dxa"/>
            <w:tcBorders>
              <w:top w:val="nil"/>
              <w:left w:val="nil"/>
              <w:bottom w:val="nil"/>
              <w:right w:val="nil"/>
            </w:tcBorders>
            <w:shd w:val="clear" w:color="000000" w:fill="FFFF00"/>
            <w:noWrap/>
            <w:vAlign w:val="bottom"/>
          </w:tcPr>
          <w:p w:rsidR="00D70413" w:rsidRDefault="00D70413">
            <w:pPr>
              <w:rPr>
                <w:rFonts w:ascii="Arial" w:hAnsi="Arial" w:cs="Arial"/>
                <w:sz w:val="20"/>
                <w:szCs w:val="20"/>
              </w:rPr>
            </w:pPr>
          </w:p>
        </w:tc>
        <w:tc>
          <w:tcPr>
            <w:tcW w:w="836" w:type="dxa"/>
            <w:tcBorders>
              <w:top w:val="nil"/>
              <w:left w:val="nil"/>
              <w:bottom w:val="nil"/>
              <w:right w:val="single" w:sz="8" w:space="0" w:color="auto"/>
            </w:tcBorders>
            <w:shd w:val="clear" w:color="000000" w:fill="FFFF00"/>
            <w:noWrap/>
            <w:vAlign w:val="bottom"/>
            <w:hideMark/>
          </w:tcPr>
          <w:p w:rsidR="00D70413" w:rsidRDefault="00D70413">
            <w:pPr>
              <w:jc w:val="right"/>
              <w:rPr>
                <w:rFonts w:ascii="Arial" w:hAnsi="Arial" w:cs="Arial"/>
                <w:sz w:val="20"/>
                <w:szCs w:val="20"/>
              </w:rPr>
            </w:pPr>
            <w:r>
              <w:rPr>
                <w:rFonts w:ascii="Arial" w:hAnsi="Arial" w:cs="Arial"/>
                <w:sz w:val="20"/>
                <w:szCs w:val="20"/>
              </w:rPr>
              <w:t>61%</w:t>
            </w:r>
          </w:p>
        </w:tc>
      </w:tr>
      <w:tr w:rsidR="00D70413" w:rsidTr="00E231E6">
        <w:trPr>
          <w:trHeight w:val="255"/>
        </w:trPr>
        <w:tc>
          <w:tcPr>
            <w:tcW w:w="828" w:type="dxa"/>
            <w:tcBorders>
              <w:top w:val="nil"/>
              <w:left w:val="single" w:sz="8" w:space="0" w:color="auto"/>
              <w:bottom w:val="nil"/>
              <w:right w:val="nil"/>
            </w:tcBorders>
            <w:shd w:val="clear" w:color="000000" w:fill="FFFF00"/>
            <w:noWrap/>
            <w:vAlign w:val="bottom"/>
            <w:hideMark/>
          </w:tcPr>
          <w:p w:rsidR="00D70413" w:rsidRDefault="00D70413">
            <w:pPr>
              <w:jc w:val="center"/>
              <w:rPr>
                <w:rFonts w:ascii="Arial" w:hAnsi="Arial" w:cs="Arial"/>
                <w:sz w:val="20"/>
                <w:szCs w:val="20"/>
              </w:rPr>
            </w:pPr>
            <w:r>
              <w:rPr>
                <w:rFonts w:ascii="Arial" w:hAnsi="Arial" w:cs="Arial"/>
                <w:sz w:val="20"/>
                <w:szCs w:val="20"/>
              </w:rPr>
              <w:t>4</w:t>
            </w:r>
          </w:p>
        </w:tc>
        <w:tc>
          <w:tcPr>
            <w:tcW w:w="4056" w:type="dxa"/>
            <w:tcBorders>
              <w:top w:val="nil"/>
              <w:left w:val="nil"/>
              <w:bottom w:val="nil"/>
              <w:right w:val="nil"/>
            </w:tcBorders>
            <w:shd w:val="clear" w:color="000000" w:fill="FFFF00"/>
            <w:noWrap/>
            <w:vAlign w:val="bottom"/>
          </w:tcPr>
          <w:p w:rsidR="00D70413" w:rsidRDefault="00D70413">
            <w:pPr>
              <w:rPr>
                <w:rFonts w:ascii="Arial" w:hAnsi="Arial" w:cs="Arial"/>
                <w:sz w:val="20"/>
                <w:szCs w:val="20"/>
              </w:rPr>
            </w:pPr>
          </w:p>
        </w:tc>
        <w:tc>
          <w:tcPr>
            <w:tcW w:w="976" w:type="dxa"/>
            <w:tcBorders>
              <w:top w:val="nil"/>
              <w:left w:val="nil"/>
              <w:bottom w:val="nil"/>
              <w:right w:val="single" w:sz="8" w:space="0" w:color="auto"/>
            </w:tcBorders>
            <w:shd w:val="clear" w:color="000000" w:fill="FFFF00"/>
            <w:noWrap/>
            <w:vAlign w:val="bottom"/>
            <w:hideMark/>
          </w:tcPr>
          <w:p w:rsidR="00D70413" w:rsidRDefault="00D70413">
            <w:pPr>
              <w:jc w:val="right"/>
              <w:rPr>
                <w:rFonts w:ascii="Arial" w:hAnsi="Arial" w:cs="Arial"/>
                <w:sz w:val="20"/>
                <w:szCs w:val="20"/>
              </w:rPr>
            </w:pPr>
            <w:r>
              <w:rPr>
                <w:rFonts w:ascii="Arial" w:hAnsi="Arial" w:cs="Arial"/>
                <w:sz w:val="20"/>
                <w:szCs w:val="20"/>
              </w:rPr>
              <w:t>49%</w:t>
            </w:r>
          </w:p>
        </w:tc>
        <w:tc>
          <w:tcPr>
            <w:tcW w:w="816" w:type="dxa"/>
            <w:tcBorders>
              <w:top w:val="nil"/>
              <w:left w:val="nil"/>
              <w:bottom w:val="nil"/>
              <w:right w:val="nil"/>
            </w:tcBorders>
            <w:shd w:val="clear" w:color="000000" w:fill="FFFF00"/>
            <w:noWrap/>
            <w:vAlign w:val="bottom"/>
            <w:hideMark/>
          </w:tcPr>
          <w:p w:rsidR="00D70413" w:rsidRDefault="00D70413">
            <w:pPr>
              <w:jc w:val="center"/>
              <w:rPr>
                <w:rFonts w:ascii="Arial" w:hAnsi="Arial" w:cs="Arial"/>
                <w:sz w:val="20"/>
                <w:szCs w:val="20"/>
              </w:rPr>
            </w:pPr>
            <w:r>
              <w:rPr>
                <w:rFonts w:ascii="Arial" w:hAnsi="Arial" w:cs="Arial"/>
                <w:sz w:val="20"/>
                <w:szCs w:val="20"/>
              </w:rPr>
              <w:t>4</w:t>
            </w:r>
          </w:p>
        </w:tc>
        <w:tc>
          <w:tcPr>
            <w:tcW w:w="4056" w:type="dxa"/>
            <w:tcBorders>
              <w:top w:val="nil"/>
              <w:left w:val="nil"/>
              <w:bottom w:val="nil"/>
              <w:right w:val="nil"/>
            </w:tcBorders>
            <w:shd w:val="clear" w:color="000000" w:fill="FFFF00"/>
            <w:noWrap/>
            <w:vAlign w:val="bottom"/>
          </w:tcPr>
          <w:p w:rsidR="00D70413" w:rsidRDefault="00D70413">
            <w:pPr>
              <w:rPr>
                <w:rFonts w:ascii="Arial" w:hAnsi="Arial" w:cs="Arial"/>
                <w:sz w:val="20"/>
                <w:szCs w:val="20"/>
              </w:rPr>
            </w:pPr>
          </w:p>
        </w:tc>
        <w:tc>
          <w:tcPr>
            <w:tcW w:w="836" w:type="dxa"/>
            <w:tcBorders>
              <w:top w:val="nil"/>
              <w:left w:val="nil"/>
              <w:bottom w:val="nil"/>
              <w:right w:val="single" w:sz="8" w:space="0" w:color="auto"/>
            </w:tcBorders>
            <w:shd w:val="clear" w:color="000000" w:fill="FFFF00"/>
            <w:noWrap/>
            <w:vAlign w:val="bottom"/>
            <w:hideMark/>
          </w:tcPr>
          <w:p w:rsidR="00D70413" w:rsidRDefault="00D70413">
            <w:pPr>
              <w:jc w:val="right"/>
              <w:rPr>
                <w:rFonts w:ascii="Arial" w:hAnsi="Arial" w:cs="Arial"/>
                <w:sz w:val="20"/>
                <w:szCs w:val="20"/>
              </w:rPr>
            </w:pPr>
            <w:r>
              <w:rPr>
                <w:rFonts w:ascii="Arial" w:hAnsi="Arial" w:cs="Arial"/>
                <w:sz w:val="20"/>
                <w:szCs w:val="20"/>
              </w:rPr>
              <w:t>60%</w:t>
            </w:r>
          </w:p>
        </w:tc>
      </w:tr>
      <w:tr w:rsidR="00D70413" w:rsidTr="00E231E6">
        <w:trPr>
          <w:trHeight w:val="255"/>
        </w:trPr>
        <w:tc>
          <w:tcPr>
            <w:tcW w:w="828" w:type="dxa"/>
            <w:tcBorders>
              <w:top w:val="nil"/>
              <w:left w:val="single" w:sz="8" w:space="0" w:color="auto"/>
              <w:bottom w:val="single" w:sz="4" w:space="0" w:color="auto"/>
              <w:right w:val="nil"/>
            </w:tcBorders>
            <w:shd w:val="clear" w:color="000000" w:fill="FFFF00"/>
            <w:noWrap/>
            <w:vAlign w:val="bottom"/>
            <w:hideMark/>
          </w:tcPr>
          <w:p w:rsidR="00D70413" w:rsidRDefault="00D70413">
            <w:pPr>
              <w:jc w:val="center"/>
              <w:rPr>
                <w:rFonts w:ascii="Arial" w:hAnsi="Arial" w:cs="Arial"/>
                <w:sz w:val="20"/>
                <w:szCs w:val="20"/>
              </w:rPr>
            </w:pPr>
            <w:r>
              <w:rPr>
                <w:rFonts w:ascii="Arial" w:hAnsi="Arial" w:cs="Arial"/>
                <w:sz w:val="20"/>
                <w:szCs w:val="20"/>
              </w:rPr>
              <w:t>5</w:t>
            </w:r>
          </w:p>
        </w:tc>
        <w:tc>
          <w:tcPr>
            <w:tcW w:w="4056" w:type="dxa"/>
            <w:tcBorders>
              <w:top w:val="nil"/>
              <w:left w:val="nil"/>
              <w:bottom w:val="single" w:sz="4" w:space="0" w:color="auto"/>
              <w:right w:val="nil"/>
            </w:tcBorders>
            <w:shd w:val="clear" w:color="000000" w:fill="FFFF00"/>
            <w:noWrap/>
            <w:vAlign w:val="bottom"/>
          </w:tcPr>
          <w:p w:rsidR="00D70413" w:rsidRDefault="00D70413">
            <w:pPr>
              <w:rPr>
                <w:rFonts w:ascii="Arial" w:hAnsi="Arial" w:cs="Arial"/>
                <w:sz w:val="20"/>
                <w:szCs w:val="20"/>
              </w:rPr>
            </w:pPr>
          </w:p>
        </w:tc>
        <w:tc>
          <w:tcPr>
            <w:tcW w:w="976" w:type="dxa"/>
            <w:tcBorders>
              <w:top w:val="nil"/>
              <w:left w:val="nil"/>
              <w:bottom w:val="single" w:sz="4" w:space="0" w:color="auto"/>
              <w:right w:val="single" w:sz="8" w:space="0" w:color="auto"/>
            </w:tcBorders>
            <w:shd w:val="clear" w:color="000000" w:fill="FFFF00"/>
            <w:noWrap/>
            <w:vAlign w:val="bottom"/>
            <w:hideMark/>
          </w:tcPr>
          <w:p w:rsidR="00D70413" w:rsidRDefault="00D70413">
            <w:pPr>
              <w:jc w:val="right"/>
              <w:rPr>
                <w:rFonts w:ascii="Arial" w:hAnsi="Arial" w:cs="Arial"/>
                <w:sz w:val="20"/>
                <w:szCs w:val="20"/>
              </w:rPr>
            </w:pPr>
            <w:r>
              <w:rPr>
                <w:rFonts w:ascii="Arial" w:hAnsi="Arial" w:cs="Arial"/>
                <w:sz w:val="20"/>
                <w:szCs w:val="20"/>
              </w:rPr>
              <w:t>49%</w:t>
            </w:r>
          </w:p>
        </w:tc>
        <w:tc>
          <w:tcPr>
            <w:tcW w:w="816" w:type="dxa"/>
            <w:tcBorders>
              <w:top w:val="nil"/>
              <w:left w:val="nil"/>
              <w:bottom w:val="single" w:sz="4" w:space="0" w:color="auto"/>
              <w:right w:val="nil"/>
            </w:tcBorders>
            <w:shd w:val="clear" w:color="000000" w:fill="FFFF00"/>
            <w:noWrap/>
            <w:vAlign w:val="bottom"/>
            <w:hideMark/>
          </w:tcPr>
          <w:p w:rsidR="00D70413" w:rsidRDefault="00D70413">
            <w:pPr>
              <w:jc w:val="center"/>
              <w:rPr>
                <w:rFonts w:ascii="Arial" w:hAnsi="Arial" w:cs="Arial"/>
                <w:sz w:val="20"/>
                <w:szCs w:val="20"/>
              </w:rPr>
            </w:pPr>
            <w:r>
              <w:rPr>
                <w:rFonts w:ascii="Arial" w:hAnsi="Arial" w:cs="Arial"/>
                <w:sz w:val="20"/>
                <w:szCs w:val="20"/>
              </w:rPr>
              <w:t>5</w:t>
            </w:r>
          </w:p>
        </w:tc>
        <w:tc>
          <w:tcPr>
            <w:tcW w:w="4056" w:type="dxa"/>
            <w:tcBorders>
              <w:top w:val="nil"/>
              <w:left w:val="nil"/>
              <w:bottom w:val="single" w:sz="4" w:space="0" w:color="auto"/>
              <w:right w:val="nil"/>
            </w:tcBorders>
            <w:shd w:val="clear" w:color="000000" w:fill="FFFF00"/>
            <w:noWrap/>
            <w:vAlign w:val="bottom"/>
          </w:tcPr>
          <w:p w:rsidR="00D70413" w:rsidRDefault="00D70413">
            <w:pPr>
              <w:rPr>
                <w:rFonts w:ascii="Arial" w:hAnsi="Arial" w:cs="Arial"/>
                <w:sz w:val="20"/>
                <w:szCs w:val="20"/>
              </w:rPr>
            </w:pPr>
          </w:p>
        </w:tc>
        <w:tc>
          <w:tcPr>
            <w:tcW w:w="836" w:type="dxa"/>
            <w:tcBorders>
              <w:top w:val="nil"/>
              <w:left w:val="nil"/>
              <w:bottom w:val="single" w:sz="4" w:space="0" w:color="auto"/>
              <w:right w:val="single" w:sz="8" w:space="0" w:color="auto"/>
            </w:tcBorders>
            <w:shd w:val="clear" w:color="000000" w:fill="FFFF00"/>
            <w:noWrap/>
            <w:vAlign w:val="bottom"/>
            <w:hideMark/>
          </w:tcPr>
          <w:p w:rsidR="00D70413" w:rsidRDefault="00D70413">
            <w:pPr>
              <w:jc w:val="right"/>
              <w:rPr>
                <w:rFonts w:ascii="Arial" w:hAnsi="Arial" w:cs="Arial"/>
                <w:sz w:val="20"/>
                <w:szCs w:val="20"/>
              </w:rPr>
            </w:pPr>
            <w:r>
              <w:rPr>
                <w:rFonts w:ascii="Arial" w:hAnsi="Arial" w:cs="Arial"/>
                <w:sz w:val="20"/>
                <w:szCs w:val="20"/>
              </w:rPr>
              <w:t>58%</w:t>
            </w:r>
          </w:p>
        </w:tc>
      </w:tr>
    </w:tbl>
    <w:p w:rsidR="009E4391" w:rsidRDefault="009E4391" w:rsidP="00A50E8F"/>
    <w:p w:rsidR="00A50E8F" w:rsidRPr="00A50E8F" w:rsidRDefault="00A50E8F" w:rsidP="00A50E8F">
      <w:pPr>
        <w:rPr>
          <w:i/>
        </w:rPr>
      </w:pPr>
      <w:r w:rsidRPr="00A50E8F">
        <w:rPr>
          <w:i/>
        </w:rPr>
        <w:t>CHVA Ratings</w:t>
      </w:r>
    </w:p>
    <w:tbl>
      <w:tblPr>
        <w:tblW w:w="13980" w:type="dxa"/>
        <w:tblInd w:w="98" w:type="dxa"/>
        <w:tblLook w:val="04A0" w:firstRow="1" w:lastRow="0" w:firstColumn="1" w:lastColumn="0" w:noHBand="0" w:noVBand="1"/>
      </w:tblPr>
      <w:tblGrid>
        <w:gridCol w:w="3900"/>
        <w:gridCol w:w="1385"/>
        <w:gridCol w:w="1200"/>
        <w:gridCol w:w="2500"/>
        <w:gridCol w:w="2500"/>
        <w:gridCol w:w="2500"/>
      </w:tblGrid>
      <w:tr w:rsidR="00A50E8F" w:rsidTr="00A50E8F">
        <w:trPr>
          <w:trHeight w:val="358"/>
        </w:trPr>
        <w:tc>
          <w:tcPr>
            <w:tcW w:w="3900" w:type="dxa"/>
            <w:vMerge w:val="restart"/>
            <w:tcBorders>
              <w:top w:val="single" w:sz="8" w:space="0" w:color="auto"/>
              <w:left w:val="single" w:sz="8" w:space="0" w:color="auto"/>
              <w:bottom w:val="single" w:sz="8" w:space="0" w:color="000000"/>
              <w:right w:val="single" w:sz="8" w:space="0" w:color="auto"/>
            </w:tcBorders>
            <w:shd w:val="clear" w:color="C0C0C0" w:fill="CCFFFF"/>
            <w:vAlign w:val="center"/>
            <w:hideMark/>
          </w:tcPr>
          <w:p w:rsidR="00A50E8F" w:rsidRDefault="00A50E8F">
            <w:pPr>
              <w:jc w:val="center"/>
              <w:rPr>
                <w:rFonts w:ascii="Arial" w:hAnsi="Arial" w:cs="Arial"/>
                <w:b/>
                <w:bCs/>
                <w:sz w:val="36"/>
                <w:szCs w:val="36"/>
              </w:rPr>
            </w:pPr>
            <w:r>
              <w:rPr>
                <w:rFonts w:ascii="Arial" w:hAnsi="Arial" w:cs="Arial"/>
                <w:b/>
                <w:bCs/>
                <w:sz w:val="36"/>
                <w:szCs w:val="36"/>
              </w:rPr>
              <w:t xml:space="preserve">                              </w:t>
            </w:r>
            <w:r>
              <w:rPr>
                <w:rFonts w:ascii="Arial" w:hAnsi="Arial" w:cs="Arial"/>
                <w:b/>
                <w:bCs/>
                <w:sz w:val="32"/>
                <w:szCs w:val="32"/>
              </w:rPr>
              <w:t>COMMUNITY</w:t>
            </w:r>
            <w:r>
              <w:rPr>
                <w:rFonts w:ascii="Arial" w:hAnsi="Arial" w:cs="Arial"/>
                <w:b/>
                <w:bCs/>
                <w:sz w:val="36"/>
                <w:szCs w:val="36"/>
              </w:rPr>
              <w:t xml:space="preserve"> </w:t>
            </w:r>
            <w:r>
              <w:rPr>
                <w:rFonts w:ascii="Arial" w:hAnsi="Arial" w:cs="Arial"/>
                <w:b/>
                <w:bCs/>
                <w:sz w:val="34"/>
                <w:szCs w:val="34"/>
              </w:rPr>
              <w:t>HAZARD VULNERABILITY ASSESSMENT TOOL</w:t>
            </w:r>
          </w:p>
        </w:tc>
        <w:tc>
          <w:tcPr>
            <w:tcW w:w="2580" w:type="dxa"/>
            <w:gridSpan w:val="2"/>
            <w:tcBorders>
              <w:top w:val="single" w:sz="8" w:space="0" w:color="auto"/>
              <w:left w:val="nil"/>
              <w:bottom w:val="nil"/>
              <w:right w:val="single" w:sz="8" w:space="0" w:color="000000"/>
            </w:tcBorders>
            <w:shd w:val="clear" w:color="C0C0C0" w:fill="FF99CC"/>
            <w:vAlign w:val="center"/>
            <w:hideMark/>
          </w:tcPr>
          <w:p w:rsidR="00A50E8F" w:rsidRDefault="00A50E8F">
            <w:pPr>
              <w:jc w:val="center"/>
              <w:rPr>
                <w:rFonts w:ascii="Arial" w:hAnsi="Arial" w:cs="Arial"/>
                <w:b/>
                <w:bCs/>
                <w:sz w:val="18"/>
                <w:szCs w:val="18"/>
              </w:rPr>
            </w:pPr>
            <w:r>
              <w:rPr>
                <w:rFonts w:ascii="Arial" w:hAnsi="Arial" w:cs="Arial"/>
                <w:b/>
                <w:bCs/>
                <w:sz w:val="18"/>
                <w:szCs w:val="18"/>
              </w:rPr>
              <w:t>PROBABILITY</w:t>
            </w:r>
          </w:p>
        </w:tc>
        <w:tc>
          <w:tcPr>
            <w:tcW w:w="2500" w:type="dxa"/>
            <w:tcBorders>
              <w:top w:val="single" w:sz="8" w:space="0" w:color="auto"/>
              <w:left w:val="nil"/>
              <w:bottom w:val="single" w:sz="8" w:space="0" w:color="auto"/>
              <w:right w:val="single" w:sz="4" w:space="0" w:color="auto"/>
            </w:tcBorders>
            <w:shd w:val="clear" w:color="C0C0C0" w:fill="FFCC99"/>
            <w:vAlign w:val="center"/>
            <w:hideMark/>
          </w:tcPr>
          <w:p w:rsidR="00A50E8F" w:rsidRDefault="00A50E8F">
            <w:pPr>
              <w:jc w:val="center"/>
              <w:rPr>
                <w:rFonts w:ascii="Arial" w:hAnsi="Arial" w:cs="Arial"/>
                <w:b/>
                <w:bCs/>
                <w:sz w:val="18"/>
                <w:szCs w:val="18"/>
              </w:rPr>
            </w:pPr>
            <w:r>
              <w:rPr>
                <w:rFonts w:ascii="Arial" w:hAnsi="Arial" w:cs="Arial"/>
                <w:b/>
                <w:bCs/>
                <w:sz w:val="18"/>
                <w:szCs w:val="18"/>
              </w:rPr>
              <w:t>HUMAN IMPACT</w:t>
            </w:r>
          </w:p>
        </w:tc>
        <w:tc>
          <w:tcPr>
            <w:tcW w:w="2500" w:type="dxa"/>
            <w:tcBorders>
              <w:top w:val="single" w:sz="8" w:space="0" w:color="auto"/>
              <w:left w:val="nil"/>
              <w:bottom w:val="single" w:sz="8" w:space="0" w:color="auto"/>
              <w:right w:val="single" w:sz="4" w:space="0" w:color="auto"/>
            </w:tcBorders>
            <w:shd w:val="clear" w:color="C0C0C0" w:fill="FFCC99"/>
            <w:vAlign w:val="center"/>
            <w:hideMark/>
          </w:tcPr>
          <w:p w:rsidR="00A50E8F" w:rsidRDefault="00A50E8F">
            <w:pPr>
              <w:jc w:val="center"/>
              <w:rPr>
                <w:rFonts w:ascii="Arial" w:hAnsi="Arial" w:cs="Arial"/>
                <w:b/>
                <w:bCs/>
                <w:sz w:val="18"/>
                <w:szCs w:val="18"/>
              </w:rPr>
            </w:pPr>
            <w:r>
              <w:rPr>
                <w:rFonts w:ascii="Arial" w:hAnsi="Arial" w:cs="Arial"/>
                <w:b/>
                <w:bCs/>
                <w:sz w:val="18"/>
                <w:szCs w:val="18"/>
              </w:rPr>
              <w:t>PROPERTY IMPACT</w:t>
            </w:r>
          </w:p>
        </w:tc>
        <w:tc>
          <w:tcPr>
            <w:tcW w:w="2500" w:type="dxa"/>
            <w:tcBorders>
              <w:top w:val="single" w:sz="4" w:space="0" w:color="auto"/>
              <w:left w:val="nil"/>
              <w:bottom w:val="single" w:sz="4" w:space="0" w:color="auto"/>
              <w:right w:val="single" w:sz="4" w:space="0" w:color="auto"/>
            </w:tcBorders>
            <w:shd w:val="clear" w:color="C0C0C0" w:fill="FFCC99"/>
            <w:vAlign w:val="center"/>
            <w:hideMark/>
          </w:tcPr>
          <w:p w:rsidR="00A50E8F" w:rsidRDefault="00A50E8F">
            <w:pPr>
              <w:jc w:val="center"/>
              <w:rPr>
                <w:rFonts w:ascii="Arial" w:hAnsi="Arial" w:cs="Arial"/>
                <w:b/>
                <w:bCs/>
                <w:sz w:val="18"/>
                <w:szCs w:val="18"/>
              </w:rPr>
            </w:pPr>
            <w:r>
              <w:rPr>
                <w:rFonts w:ascii="Arial" w:hAnsi="Arial" w:cs="Arial"/>
                <w:b/>
                <w:bCs/>
                <w:sz w:val="18"/>
                <w:szCs w:val="18"/>
              </w:rPr>
              <w:t>BUSINESS IMPACT</w:t>
            </w:r>
          </w:p>
        </w:tc>
      </w:tr>
      <w:tr w:rsidR="00A50E8F" w:rsidTr="00A50E8F">
        <w:trPr>
          <w:trHeight w:val="709"/>
        </w:trPr>
        <w:tc>
          <w:tcPr>
            <w:tcW w:w="3900" w:type="dxa"/>
            <w:vMerge/>
            <w:tcBorders>
              <w:top w:val="single" w:sz="8" w:space="0" w:color="auto"/>
              <w:left w:val="single" w:sz="8" w:space="0" w:color="auto"/>
              <w:bottom w:val="single" w:sz="8" w:space="0" w:color="000000"/>
              <w:right w:val="single" w:sz="8" w:space="0" w:color="auto"/>
            </w:tcBorders>
            <w:vAlign w:val="center"/>
            <w:hideMark/>
          </w:tcPr>
          <w:p w:rsidR="00A50E8F" w:rsidRDefault="00A50E8F">
            <w:pPr>
              <w:rPr>
                <w:rFonts w:ascii="Arial" w:hAnsi="Arial" w:cs="Arial"/>
                <w:b/>
                <w:bCs/>
                <w:sz w:val="36"/>
                <w:szCs w:val="36"/>
              </w:rPr>
            </w:pPr>
          </w:p>
        </w:tc>
        <w:tc>
          <w:tcPr>
            <w:tcW w:w="2580" w:type="dxa"/>
            <w:gridSpan w:val="2"/>
            <w:tcBorders>
              <w:top w:val="single" w:sz="8" w:space="0" w:color="auto"/>
              <w:left w:val="nil"/>
              <w:bottom w:val="single" w:sz="8" w:space="0" w:color="auto"/>
              <w:right w:val="single" w:sz="8" w:space="0" w:color="000000"/>
            </w:tcBorders>
            <w:shd w:val="clear" w:color="C0C0C0" w:fill="FF99CC"/>
            <w:vAlign w:val="center"/>
            <w:hideMark/>
          </w:tcPr>
          <w:p w:rsidR="00A50E8F" w:rsidRDefault="00A50E8F">
            <w:pPr>
              <w:jc w:val="center"/>
              <w:rPr>
                <w:rFonts w:ascii="Arial" w:hAnsi="Arial" w:cs="Arial"/>
                <w:sz w:val="16"/>
                <w:szCs w:val="16"/>
              </w:rPr>
            </w:pPr>
            <w:r>
              <w:rPr>
                <w:rFonts w:ascii="Arial" w:hAnsi="Arial" w:cs="Arial"/>
                <w:sz w:val="16"/>
                <w:szCs w:val="16"/>
              </w:rPr>
              <w:t>Likelihood of future occurrence and facility response</w:t>
            </w:r>
          </w:p>
        </w:tc>
        <w:tc>
          <w:tcPr>
            <w:tcW w:w="2500" w:type="dxa"/>
            <w:tcBorders>
              <w:top w:val="nil"/>
              <w:left w:val="nil"/>
              <w:bottom w:val="nil"/>
              <w:right w:val="single" w:sz="4" w:space="0" w:color="auto"/>
            </w:tcBorders>
            <w:shd w:val="clear" w:color="C0C0C0" w:fill="FFCC99"/>
            <w:vAlign w:val="center"/>
            <w:hideMark/>
          </w:tcPr>
          <w:p w:rsidR="00A50E8F" w:rsidRDefault="00A50E8F">
            <w:pPr>
              <w:jc w:val="center"/>
              <w:rPr>
                <w:rFonts w:ascii="Arial" w:hAnsi="Arial" w:cs="Arial"/>
                <w:sz w:val="16"/>
                <w:szCs w:val="16"/>
              </w:rPr>
            </w:pPr>
            <w:r>
              <w:rPr>
                <w:rFonts w:ascii="Arial" w:hAnsi="Arial" w:cs="Arial"/>
                <w:sz w:val="16"/>
                <w:szCs w:val="16"/>
              </w:rPr>
              <w:t>Percentage of population likely to be injured or killed under an average occurrence of the hazard</w:t>
            </w:r>
          </w:p>
        </w:tc>
        <w:tc>
          <w:tcPr>
            <w:tcW w:w="2500" w:type="dxa"/>
            <w:tcBorders>
              <w:top w:val="nil"/>
              <w:left w:val="nil"/>
              <w:bottom w:val="nil"/>
              <w:right w:val="single" w:sz="4" w:space="0" w:color="auto"/>
            </w:tcBorders>
            <w:shd w:val="clear" w:color="C0C0C0" w:fill="FFCC99"/>
            <w:vAlign w:val="center"/>
            <w:hideMark/>
          </w:tcPr>
          <w:p w:rsidR="00A50E8F" w:rsidRDefault="00A50E8F">
            <w:pPr>
              <w:jc w:val="center"/>
              <w:rPr>
                <w:rFonts w:ascii="Arial" w:hAnsi="Arial" w:cs="Arial"/>
                <w:sz w:val="16"/>
                <w:szCs w:val="16"/>
              </w:rPr>
            </w:pPr>
            <w:r>
              <w:rPr>
                <w:rFonts w:ascii="Arial" w:hAnsi="Arial" w:cs="Arial"/>
                <w:sz w:val="16"/>
                <w:szCs w:val="16"/>
              </w:rPr>
              <w:t>Percentage of properties likely to be affected under an average occurrence of the hazard</w:t>
            </w:r>
          </w:p>
        </w:tc>
        <w:tc>
          <w:tcPr>
            <w:tcW w:w="2500" w:type="dxa"/>
            <w:tcBorders>
              <w:top w:val="single" w:sz="4" w:space="0" w:color="auto"/>
              <w:left w:val="nil"/>
              <w:bottom w:val="single" w:sz="4" w:space="0" w:color="auto"/>
              <w:right w:val="single" w:sz="4" w:space="0" w:color="auto"/>
            </w:tcBorders>
            <w:shd w:val="clear" w:color="C0C0C0" w:fill="FFCC99"/>
            <w:vAlign w:val="center"/>
            <w:hideMark/>
          </w:tcPr>
          <w:p w:rsidR="00A50E8F" w:rsidRDefault="00A50E8F">
            <w:pPr>
              <w:jc w:val="center"/>
              <w:rPr>
                <w:rFonts w:ascii="Arial" w:hAnsi="Arial" w:cs="Arial"/>
                <w:sz w:val="16"/>
                <w:szCs w:val="16"/>
              </w:rPr>
            </w:pPr>
            <w:r>
              <w:rPr>
                <w:rFonts w:ascii="Arial" w:hAnsi="Arial" w:cs="Arial"/>
                <w:sz w:val="16"/>
                <w:szCs w:val="16"/>
              </w:rPr>
              <w:t>Percentage of businesses likely to be affected under an average occurrence of the hazard</w:t>
            </w:r>
          </w:p>
        </w:tc>
      </w:tr>
      <w:tr w:rsidR="00A50E8F" w:rsidTr="00A50E8F">
        <w:trPr>
          <w:trHeight w:val="450"/>
        </w:trPr>
        <w:tc>
          <w:tcPr>
            <w:tcW w:w="3900" w:type="dxa"/>
            <w:vMerge/>
            <w:tcBorders>
              <w:top w:val="single" w:sz="8" w:space="0" w:color="auto"/>
              <w:left w:val="single" w:sz="8" w:space="0" w:color="auto"/>
              <w:bottom w:val="single" w:sz="8" w:space="0" w:color="000000"/>
              <w:right w:val="single" w:sz="8" w:space="0" w:color="auto"/>
            </w:tcBorders>
            <w:vAlign w:val="center"/>
            <w:hideMark/>
          </w:tcPr>
          <w:p w:rsidR="00A50E8F" w:rsidRDefault="00A50E8F">
            <w:pPr>
              <w:rPr>
                <w:rFonts w:ascii="Arial" w:hAnsi="Arial" w:cs="Arial"/>
                <w:b/>
                <w:bCs/>
                <w:sz w:val="36"/>
                <w:szCs w:val="36"/>
              </w:rPr>
            </w:pPr>
          </w:p>
        </w:tc>
        <w:tc>
          <w:tcPr>
            <w:tcW w:w="2580" w:type="dxa"/>
            <w:gridSpan w:val="2"/>
            <w:vMerge w:val="restart"/>
            <w:tcBorders>
              <w:top w:val="single" w:sz="8" w:space="0" w:color="auto"/>
              <w:left w:val="single" w:sz="8" w:space="0" w:color="auto"/>
              <w:bottom w:val="single" w:sz="8" w:space="0" w:color="000000"/>
              <w:right w:val="single" w:sz="8" w:space="0" w:color="000000"/>
            </w:tcBorders>
            <w:shd w:val="clear" w:color="C0C0C0" w:fill="FF99CC"/>
            <w:vAlign w:val="center"/>
            <w:hideMark/>
          </w:tcPr>
          <w:p w:rsidR="00A50E8F" w:rsidRDefault="00A50E8F">
            <w:pPr>
              <w:rPr>
                <w:rFonts w:ascii="Arial" w:hAnsi="Arial" w:cs="Arial"/>
                <w:sz w:val="14"/>
                <w:szCs w:val="14"/>
              </w:rPr>
            </w:pPr>
            <w:r>
              <w:rPr>
                <w:rFonts w:ascii="Arial" w:hAnsi="Arial" w:cs="Arial"/>
                <w:sz w:val="14"/>
                <w:szCs w:val="14"/>
              </w:rPr>
              <w:t xml:space="preserve">0 = N/A  (implausible)                                                                                                                                      1 = Low (0-1 event / 30 years)                                                                               2 = Moderate (2-3 events / 30 years)                                                                                                            3 = High (4+ events / 30 years)                                                                                                            </w:t>
            </w:r>
          </w:p>
        </w:tc>
        <w:tc>
          <w:tcPr>
            <w:tcW w:w="2500" w:type="dxa"/>
            <w:vMerge w:val="restart"/>
            <w:tcBorders>
              <w:top w:val="single" w:sz="8" w:space="0" w:color="auto"/>
              <w:left w:val="single" w:sz="8" w:space="0" w:color="auto"/>
              <w:bottom w:val="single" w:sz="8" w:space="0" w:color="000000"/>
              <w:right w:val="nil"/>
            </w:tcBorders>
            <w:shd w:val="clear" w:color="C0C0C0" w:fill="FFCC99"/>
            <w:vAlign w:val="center"/>
            <w:hideMark/>
          </w:tcPr>
          <w:p w:rsidR="00A50E8F" w:rsidRDefault="00A50E8F">
            <w:pPr>
              <w:ind w:firstLineChars="100" w:firstLine="140"/>
              <w:rPr>
                <w:rFonts w:ascii="Arial" w:hAnsi="Arial" w:cs="Arial"/>
                <w:sz w:val="14"/>
                <w:szCs w:val="14"/>
              </w:rPr>
            </w:pPr>
            <w:r>
              <w:rPr>
                <w:rFonts w:ascii="Arial" w:hAnsi="Arial" w:cs="Arial"/>
                <w:sz w:val="14"/>
                <w:szCs w:val="14"/>
              </w:rPr>
              <w:t xml:space="preserve">0 = N/A  (no impact expected)                                                                                                             1 = Low (&lt;1% affected)                                                                               2 = Moderate (1-10% affected)                                                 3 = High (&gt;10% affected)    </w:t>
            </w:r>
          </w:p>
        </w:tc>
        <w:tc>
          <w:tcPr>
            <w:tcW w:w="2500" w:type="dxa"/>
            <w:vMerge w:val="restart"/>
            <w:tcBorders>
              <w:top w:val="single" w:sz="8" w:space="0" w:color="auto"/>
              <w:left w:val="single" w:sz="4" w:space="0" w:color="auto"/>
              <w:bottom w:val="single" w:sz="8" w:space="0" w:color="000000"/>
              <w:right w:val="single" w:sz="4" w:space="0" w:color="auto"/>
            </w:tcBorders>
            <w:shd w:val="clear" w:color="C0C0C0" w:fill="FFCC99"/>
            <w:vAlign w:val="center"/>
            <w:hideMark/>
          </w:tcPr>
          <w:p w:rsidR="00A50E8F" w:rsidRDefault="00A50E8F">
            <w:pPr>
              <w:ind w:firstLineChars="100" w:firstLine="140"/>
              <w:rPr>
                <w:rFonts w:ascii="Arial" w:hAnsi="Arial" w:cs="Arial"/>
                <w:sz w:val="14"/>
                <w:szCs w:val="14"/>
              </w:rPr>
            </w:pPr>
            <w:r>
              <w:rPr>
                <w:rFonts w:ascii="Arial" w:hAnsi="Arial" w:cs="Arial"/>
                <w:sz w:val="14"/>
                <w:szCs w:val="14"/>
              </w:rPr>
              <w:t xml:space="preserve">0 = N/A  (no impact expected)                                                                                                             1 = Low (&lt;1% affected)                                                                               2 = Moderate (1-10% affected)                                                 3 = High (&gt;10% affected)    </w:t>
            </w:r>
          </w:p>
        </w:tc>
        <w:tc>
          <w:tcPr>
            <w:tcW w:w="2500" w:type="dxa"/>
            <w:vMerge w:val="restart"/>
            <w:tcBorders>
              <w:top w:val="single" w:sz="4" w:space="0" w:color="auto"/>
              <w:left w:val="nil"/>
              <w:bottom w:val="single" w:sz="4" w:space="0" w:color="auto"/>
              <w:right w:val="single" w:sz="4" w:space="0" w:color="auto"/>
            </w:tcBorders>
            <w:shd w:val="clear" w:color="C0C0C0" w:fill="FFCC99"/>
            <w:vAlign w:val="center"/>
            <w:hideMark/>
          </w:tcPr>
          <w:p w:rsidR="00A50E8F" w:rsidRDefault="00A50E8F">
            <w:pPr>
              <w:ind w:firstLineChars="100" w:firstLine="140"/>
              <w:rPr>
                <w:rFonts w:ascii="Arial" w:hAnsi="Arial" w:cs="Arial"/>
                <w:sz w:val="14"/>
                <w:szCs w:val="14"/>
              </w:rPr>
            </w:pPr>
            <w:r>
              <w:rPr>
                <w:rFonts w:ascii="Arial" w:hAnsi="Arial" w:cs="Arial"/>
                <w:sz w:val="14"/>
                <w:szCs w:val="14"/>
              </w:rPr>
              <w:t xml:space="preserve">0 = N/A  (no impact expected)                                                                                                             1 = Low (&lt;1% affected)                                                                               2 = Moderate (1-10% affected)                                                 3 = High (&gt;10% affected)    </w:t>
            </w:r>
          </w:p>
        </w:tc>
      </w:tr>
      <w:tr w:rsidR="00A50E8F" w:rsidTr="00A50E8F">
        <w:trPr>
          <w:trHeight w:val="414"/>
        </w:trPr>
        <w:tc>
          <w:tcPr>
            <w:tcW w:w="3900" w:type="dxa"/>
            <w:vMerge/>
            <w:tcBorders>
              <w:top w:val="single" w:sz="8" w:space="0" w:color="auto"/>
              <w:left w:val="single" w:sz="8" w:space="0" w:color="auto"/>
              <w:bottom w:val="single" w:sz="8" w:space="0" w:color="000000"/>
              <w:right w:val="single" w:sz="8" w:space="0" w:color="auto"/>
            </w:tcBorders>
            <w:vAlign w:val="center"/>
            <w:hideMark/>
          </w:tcPr>
          <w:p w:rsidR="00A50E8F" w:rsidRDefault="00A50E8F">
            <w:pPr>
              <w:rPr>
                <w:rFonts w:ascii="Arial" w:hAnsi="Arial" w:cs="Arial"/>
                <w:b/>
                <w:bCs/>
                <w:sz w:val="36"/>
                <w:szCs w:val="36"/>
              </w:rPr>
            </w:pPr>
          </w:p>
        </w:tc>
        <w:tc>
          <w:tcPr>
            <w:tcW w:w="2580" w:type="dxa"/>
            <w:gridSpan w:val="2"/>
            <w:vMerge/>
            <w:tcBorders>
              <w:top w:val="single" w:sz="8" w:space="0" w:color="auto"/>
              <w:left w:val="single" w:sz="8" w:space="0" w:color="auto"/>
              <w:bottom w:val="single" w:sz="8" w:space="0" w:color="000000"/>
              <w:right w:val="single" w:sz="8" w:space="0" w:color="000000"/>
            </w:tcBorders>
            <w:vAlign w:val="center"/>
            <w:hideMark/>
          </w:tcPr>
          <w:p w:rsidR="00A50E8F" w:rsidRDefault="00A50E8F">
            <w:pPr>
              <w:rPr>
                <w:rFonts w:ascii="Arial" w:hAnsi="Arial" w:cs="Arial"/>
                <w:sz w:val="14"/>
                <w:szCs w:val="14"/>
              </w:rPr>
            </w:pPr>
          </w:p>
        </w:tc>
        <w:tc>
          <w:tcPr>
            <w:tcW w:w="2500" w:type="dxa"/>
            <w:vMerge/>
            <w:tcBorders>
              <w:top w:val="single" w:sz="8" w:space="0" w:color="auto"/>
              <w:left w:val="single" w:sz="8" w:space="0" w:color="auto"/>
              <w:bottom w:val="single" w:sz="8" w:space="0" w:color="000000"/>
              <w:right w:val="nil"/>
            </w:tcBorders>
            <w:vAlign w:val="center"/>
            <w:hideMark/>
          </w:tcPr>
          <w:p w:rsidR="00A50E8F" w:rsidRDefault="00A50E8F">
            <w:pPr>
              <w:rPr>
                <w:rFonts w:ascii="Arial" w:hAnsi="Arial" w:cs="Arial"/>
                <w:sz w:val="14"/>
                <w:szCs w:val="14"/>
              </w:rPr>
            </w:pPr>
          </w:p>
        </w:tc>
        <w:tc>
          <w:tcPr>
            <w:tcW w:w="2500" w:type="dxa"/>
            <w:vMerge/>
            <w:tcBorders>
              <w:top w:val="single" w:sz="8" w:space="0" w:color="auto"/>
              <w:left w:val="single" w:sz="4" w:space="0" w:color="auto"/>
              <w:bottom w:val="single" w:sz="8" w:space="0" w:color="000000"/>
              <w:right w:val="single" w:sz="4" w:space="0" w:color="auto"/>
            </w:tcBorders>
            <w:vAlign w:val="center"/>
            <w:hideMark/>
          </w:tcPr>
          <w:p w:rsidR="00A50E8F" w:rsidRDefault="00A50E8F">
            <w:pPr>
              <w:rPr>
                <w:rFonts w:ascii="Arial" w:hAnsi="Arial" w:cs="Arial"/>
                <w:sz w:val="14"/>
                <w:szCs w:val="14"/>
              </w:rPr>
            </w:pPr>
          </w:p>
        </w:tc>
        <w:tc>
          <w:tcPr>
            <w:tcW w:w="2500" w:type="dxa"/>
            <w:vMerge/>
            <w:tcBorders>
              <w:top w:val="single" w:sz="4" w:space="0" w:color="auto"/>
              <w:left w:val="nil"/>
              <w:bottom w:val="single" w:sz="4" w:space="0" w:color="auto"/>
              <w:right w:val="single" w:sz="4" w:space="0" w:color="auto"/>
            </w:tcBorders>
            <w:vAlign w:val="center"/>
            <w:hideMark/>
          </w:tcPr>
          <w:p w:rsidR="00A50E8F" w:rsidRDefault="00A50E8F">
            <w:pPr>
              <w:rPr>
                <w:rFonts w:ascii="Arial" w:hAnsi="Arial" w:cs="Arial"/>
                <w:sz w:val="14"/>
                <w:szCs w:val="14"/>
              </w:rPr>
            </w:pPr>
          </w:p>
        </w:tc>
      </w:tr>
      <w:tr w:rsidR="00A50E8F" w:rsidTr="00A50E8F">
        <w:trPr>
          <w:trHeight w:val="340"/>
        </w:trPr>
        <w:tc>
          <w:tcPr>
            <w:tcW w:w="3900" w:type="dxa"/>
            <w:tcBorders>
              <w:top w:val="nil"/>
              <w:left w:val="single" w:sz="8" w:space="0" w:color="auto"/>
              <w:bottom w:val="single" w:sz="4" w:space="0" w:color="auto"/>
              <w:right w:val="single" w:sz="8" w:space="0" w:color="auto"/>
            </w:tcBorders>
            <w:shd w:val="clear" w:color="000000" w:fill="CCFFFF"/>
            <w:noWrap/>
            <w:vAlign w:val="center"/>
            <w:hideMark/>
          </w:tcPr>
          <w:p w:rsidR="00A50E8F" w:rsidRDefault="00A50E8F">
            <w:pPr>
              <w:jc w:val="center"/>
              <w:rPr>
                <w:rFonts w:ascii="Arial" w:hAnsi="Arial" w:cs="Arial"/>
                <w:b/>
                <w:bCs/>
                <w:sz w:val="20"/>
                <w:szCs w:val="20"/>
              </w:rPr>
            </w:pPr>
          </w:p>
        </w:tc>
        <w:tc>
          <w:tcPr>
            <w:tcW w:w="1385" w:type="dxa"/>
            <w:tcBorders>
              <w:top w:val="nil"/>
              <w:left w:val="nil"/>
              <w:bottom w:val="single" w:sz="4" w:space="0" w:color="auto"/>
              <w:right w:val="nil"/>
            </w:tcBorders>
            <w:shd w:val="clear" w:color="000000" w:fill="FF99CC"/>
            <w:noWrap/>
            <w:vAlign w:val="center"/>
            <w:hideMark/>
          </w:tcPr>
          <w:p w:rsidR="00A50E8F" w:rsidRDefault="00A50E8F">
            <w:pPr>
              <w:jc w:val="center"/>
              <w:rPr>
                <w:rFonts w:ascii="Arial" w:hAnsi="Arial" w:cs="Arial"/>
                <w:b/>
                <w:bCs/>
                <w:sz w:val="20"/>
                <w:szCs w:val="20"/>
              </w:rPr>
            </w:pPr>
            <w:r>
              <w:rPr>
                <w:rFonts w:ascii="Arial" w:hAnsi="Arial" w:cs="Arial"/>
                <w:b/>
                <w:bCs/>
                <w:sz w:val="20"/>
                <w:szCs w:val="20"/>
              </w:rPr>
              <w:t>Occurrence</w:t>
            </w:r>
          </w:p>
        </w:tc>
        <w:tc>
          <w:tcPr>
            <w:tcW w:w="1195" w:type="dxa"/>
            <w:tcBorders>
              <w:top w:val="nil"/>
              <w:left w:val="single" w:sz="8" w:space="0" w:color="auto"/>
              <w:bottom w:val="single" w:sz="4" w:space="0" w:color="auto"/>
              <w:right w:val="single" w:sz="8" w:space="0" w:color="auto"/>
            </w:tcBorders>
            <w:shd w:val="clear" w:color="000000" w:fill="FF99CC"/>
            <w:noWrap/>
            <w:vAlign w:val="center"/>
            <w:hideMark/>
          </w:tcPr>
          <w:p w:rsidR="00A50E8F" w:rsidRDefault="00A50E8F">
            <w:pPr>
              <w:jc w:val="center"/>
              <w:rPr>
                <w:rFonts w:ascii="Arial" w:hAnsi="Arial" w:cs="Arial"/>
                <w:b/>
                <w:bCs/>
                <w:sz w:val="20"/>
                <w:szCs w:val="20"/>
              </w:rPr>
            </w:pPr>
            <w:r>
              <w:rPr>
                <w:rFonts w:ascii="Arial" w:hAnsi="Arial" w:cs="Arial"/>
                <w:b/>
                <w:bCs/>
                <w:sz w:val="20"/>
                <w:szCs w:val="20"/>
              </w:rPr>
              <w:t>Response</w:t>
            </w:r>
          </w:p>
        </w:tc>
        <w:tc>
          <w:tcPr>
            <w:tcW w:w="7500" w:type="dxa"/>
            <w:gridSpan w:val="3"/>
            <w:tcBorders>
              <w:top w:val="single" w:sz="8" w:space="0" w:color="auto"/>
              <w:left w:val="nil"/>
              <w:bottom w:val="single" w:sz="4" w:space="0" w:color="auto"/>
              <w:right w:val="single" w:sz="8" w:space="0" w:color="000000"/>
            </w:tcBorders>
            <w:shd w:val="clear" w:color="000000" w:fill="FFCC99"/>
            <w:noWrap/>
            <w:vAlign w:val="bottom"/>
            <w:hideMark/>
          </w:tcPr>
          <w:p w:rsidR="00A50E8F" w:rsidRDefault="00A50E8F">
            <w:pPr>
              <w:jc w:val="center"/>
              <w:rPr>
                <w:rFonts w:ascii="Arial" w:hAnsi="Arial" w:cs="Arial"/>
                <w:sz w:val="20"/>
                <w:szCs w:val="20"/>
              </w:rPr>
            </w:pPr>
            <w:r>
              <w:rPr>
                <w:rFonts w:ascii="Arial" w:hAnsi="Arial" w:cs="Arial"/>
                <w:sz w:val="20"/>
                <w:szCs w:val="20"/>
              </w:rPr>
              <w:t> </w:t>
            </w:r>
          </w:p>
        </w:tc>
      </w:tr>
      <w:tr w:rsidR="00A50E8F" w:rsidTr="00A50E8F">
        <w:trPr>
          <w:trHeight w:val="360"/>
        </w:trPr>
        <w:tc>
          <w:tcPr>
            <w:tcW w:w="3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0E8F" w:rsidRDefault="00A50E8F">
            <w:pPr>
              <w:rPr>
                <w:rFonts w:ascii="Arial" w:hAnsi="Arial" w:cs="Arial"/>
                <w:sz w:val="18"/>
                <w:szCs w:val="18"/>
              </w:rPr>
            </w:pP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E8F" w:rsidRDefault="00A50E8F">
            <w:pPr>
              <w:jc w:val="center"/>
              <w:rPr>
                <w:rFonts w:ascii="Arial" w:hAnsi="Arial" w:cs="Arial"/>
                <w:sz w:val="20"/>
                <w:szCs w:val="20"/>
              </w:rPr>
            </w:pPr>
            <w:r>
              <w:rPr>
                <w:rFonts w:ascii="Arial" w:hAnsi="Arial" w:cs="Arial"/>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E8F" w:rsidRDefault="00A50E8F">
            <w:pPr>
              <w:jc w:val="center"/>
              <w:rPr>
                <w:rFonts w:ascii="Arial" w:hAnsi="Arial" w:cs="Arial"/>
                <w:sz w:val="20"/>
                <w:szCs w:val="20"/>
              </w:rPr>
            </w:pPr>
            <w:r>
              <w:rPr>
                <w:rFonts w:ascii="Arial" w:hAnsi="Arial" w:cs="Arial"/>
                <w:sz w:val="20"/>
                <w:szCs w:val="20"/>
              </w:rPr>
              <w:t>1</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E8F" w:rsidRDefault="00A50E8F">
            <w:pPr>
              <w:jc w:val="center"/>
              <w:rPr>
                <w:rFonts w:ascii="Arial" w:hAnsi="Arial" w:cs="Arial"/>
                <w:sz w:val="20"/>
                <w:szCs w:val="20"/>
              </w:rPr>
            </w:pPr>
            <w:r>
              <w:rPr>
                <w:rFonts w:ascii="Arial" w:hAnsi="Arial" w:cs="Arial"/>
                <w:sz w:val="20"/>
                <w:szCs w:val="20"/>
              </w:rPr>
              <w:t>1</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E8F" w:rsidRDefault="00A50E8F">
            <w:pPr>
              <w:jc w:val="center"/>
              <w:rPr>
                <w:rFonts w:ascii="Arial" w:hAnsi="Arial" w:cs="Arial"/>
                <w:sz w:val="20"/>
                <w:szCs w:val="20"/>
              </w:rPr>
            </w:pPr>
            <w:r>
              <w:rPr>
                <w:rFonts w:ascii="Arial" w:hAnsi="Arial" w:cs="Arial"/>
                <w:sz w:val="20"/>
                <w:szCs w:val="20"/>
              </w:rPr>
              <w:t>1</w:t>
            </w:r>
          </w:p>
        </w:tc>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0E8F" w:rsidRDefault="00A50E8F">
            <w:pPr>
              <w:jc w:val="center"/>
              <w:rPr>
                <w:rFonts w:ascii="Arial" w:hAnsi="Arial" w:cs="Arial"/>
                <w:sz w:val="20"/>
                <w:szCs w:val="20"/>
              </w:rPr>
            </w:pPr>
            <w:r>
              <w:rPr>
                <w:rFonts w:ascii="Arial" w:hAnsi="Arial" w:cs="Arial"/>
                <w:sz w:val="20"/>
                <w:szCs w:val="20"/>
              </w:rPr>
              <w:t>2</w:t>
            </w:r>
          </w:p>
        </w:tc>
      </w:tr>
    </w:tbl>
    <w:p w:rsidR="000B63BD" w:rsidRDefault="000B63BD" w:rsidP="00DF07EA"/>
    <w:p w:rsidR="00A50E8F" w:rsidRDefault="00A50E8F" w:rsidP="00DF07EA">
      <w:bookmarkStart w:id="1" w:name="_GoBack"/>
      <w:bookmarkEnd w:id="1"/>
    </w:p>
    <w:tbl>
      <w:tblPr>
        <w:tblW w:w="12760" w:type="dxa"/>
        <w:tblInd w:w="98" w:type="dxa"/>
        <w:tblLook w:val="04A0" w:firstRow="1" w:lastRow="0" w:firstColumn="1" w:lastColumn="0" w:noHBand="0" w:noVBand="1"/>
      </w:tblPr>
      <w:tblGrid>
        <w:gridCol w:w="1360"/>
        <w:gridCol w:w="1260"/>
        <w:gridCol w:w="1260"/>
        <w:gridCol w:w="1260"/>
        <w:gridCol w:w="1240"/>
        <w:gridCol w:w="1260"/>
        <w:gridCol w:w="1260"/>
        <w:gridCol w:w="1260"/>
        <w:gridCol w:w="1320"/>
        <w:gridCol w:w="1280"/>
      </w:tblGrid>
      <w:tr w:rsidR="00A50E8F" w:rsidTr="00A50E8F">
        <w:trPr>
          <w:trHeight w:val="660"/>
        </w:trPr>
        <w:tc>
          <w:tcPr>
            <w:tcW w:w="2620" w:type="dxa"/>
            <w:gridSpan w:val="2"/>
            <w:tcBorders>
              <w:top w:val="single" w:sz="4" w:space="0" w:color="auto"/>
              <w:left w:val="single" w:sz="4" w:space="0" w:color="auto"/>
              <w:bottom w:val="single" w:sz="4" w:space="0" w:color="auto"/>
              <w:right w:val="single" w:sz="4" w:space="0" w:color="auto"/>
            </w:tcBorders>
            <w:shd w:val="clear" w:color="C0C0C0" w:fill="CCFFCC"/>
            <w:vAlign w:val="center"/>
            <w:hideMark/>
          </w:tcPr>
          <w:p w:rsidR="00A50E8F" w:rsidRDefault="00A50E8F">
            <w:pPr>
              <w:jc w:val="center"/>
              <w:rPr>
                <w:rFonts w:ascii="Arial" w:hAnsi="Arial" w:cs="Arial"/>
                <w:b/>
                <w:bCs/>
                <w:sz w:val="18"/>
                <w:szCs w:val="18"/>
              </w:rPr>
            </w:pPr>
            <w:r>
              <w:rPr>
                <w:rFonts w:ascii="Arial" w:hAnsi="Arial" w:cs="Arial"/>
                <w:b/>
                <w:bCs/>
                <w:sz w:val="18"/>
                <w:szCs w:val="18"/>
              </w:rPr>
              <w:lastRenderedPageBreak/>
              <w:t>MITIGATION</w:t>
            </w:r>
          </w:p>
        </w:tc>
        <w:tc>
          <w:tcPr>
            <w:tcW w:w="2520" w:type="dxa"/>
            <w:gridSpan w:val="2"/>
            <w:tcBorders>
              <w:top w:val="single" w:sz="4" w:space="0" w:color="auto"/>
              <w:left w:val="single" w:sz="4" w:space="0" w:color="auto"/>
              <w:bottom w:val="single" w:sz="4" w:space="0" w:color="auto"/>
              <w:right w:val="single" w:sz="4" w:space="0" w:color="auto"/>
            </w:tcBorders>
            <w:shd w:val="clear" w:color="C0C0C0" w:fill="CCFFCC"/>
            <w:vAlign w:val="center"/>
            <w:hideMark/>
          </w:tcPr>
          <w:p w:rsidR="00A50E8F" w:rsidRDefault="00A50E8F">
            <w:pPr>
              <w:jc w:val="center"/>
              <w:rPr>
                <w:rFonts w:ascii="Arial" w:hAnsi="Arial" w:cs="Arial"/>
                <w:b/>
                <w:bCs/>
                <w:sz w:val="18"/>
                <w:szCs w:val="18"/>
              </w:rPr>
            </w:pPr>
            <w:r>
              <w:rPr>
                <w:rFonts w:ascii="Arial" w:hAnsi="Arial" w:cs="Arial"/>
                <w:b/>
                <w:bCs/>
                <w:sz w:val="18"/>
                <w:szCs w:val="18"/>
              </w:rPr>
              <w:t>PREPAREDNESS</w:t>
            </w:r>
          </w:p>
        </w:tc>
        <w:tc>
          <w:tcPr>
            <w:tcW w:w="2500" w:type="dxa"/>
            <w:gridSpan w:val="2"/>
            <w:tcBorders>
              <w:top w:val="single" w:sz="4" w:space="0" w:color="auto"/>
              <w:left w:val="single" w:sz="4" w:space="0" w:color="auto"/>
              <w:bottom w:val="single" w:sz="4" w:space="0" w:color="auto"/>
              <w:right w:val="single" w:sz="4" w:space="0" w:color="auto"/>
            </w:tcBorders>
            <w:shd w:val="clear" w:color="C0C0C0" w:fill="CCFFCC"/>
            <w:vAlign w:val="center"/>
            <w:hideMark/>
          </w:tcPr>
          <w:p w:rsidR="00A50E8F" w:rsidRDefault="00A50E8F">
            <w:pPr>
              <w:jc w:val="center"/>
              <w:rPr>
                <w:rFonts w:ascii="Arial" w:hAnsi="Arial" w:cs="Arial"/>
                <w:b/>
                <w:bCs/>
                <w:sz w:val="18"/>
                <w:szCs w:val="18"/>
              </w:rPr>
            </w:pPr>
            <w:r>
              <w:rPr>
                <w:rFonts w:ascii="Arial" w:hAnsi="Arial" w:cs="Arial"/>
                <w:b/>
                <w:bCs/>
                <w:sz w:val="18"/>
                <w:szCs w:val="18"/>
              </w:rPr>
              <w:t>RESPONSE</w:t>
            </w:r>
          </w:p>
        </w:tc>
        <w:tc>
          <w:tcPr>
            <w:tcW w:w="2520" w:type="dxa"/>
            <w:gridSpan w:val="2"/>
            <w:tcBorders>
              <w:top w:val="single" w:sz="4" w:space="0" w:color="auto"/>
              <w:left w:val="single" w:sz="4" w:space="0" w:color="auto"/>
              <w:bottom w:val="single" w:sz="4" w:space="0" w:color="auto"/>
              <w:right w:val="single" w:sz="4" w:space="0" w:color="auto"/>
            </w:tcBorders>
            <w:shd w:val="clear" w:color="C0C0C0" w:fill="CCFFCC"/>
            <w:vAlign w:val="center"/>
            <w:hideMark/>
          </w:tcPr>
          <w:p w:rsidR="00A50E8F" w:rsidRDefault="00A50E8F">
            <w:pPr>
              <w:jc w:val="center"/>
              <w:rPr>
                <w:rFonts w:ascii="Arial" w:hAnsi="Arial" w:cs="Arial"/>
                <w:b/>
                <w:bCs/>
                <w:sz w:val="18"/>
                <w:szCs w:val="18"/>
              </w:rPr>
            </w:pPr>
            <w:r>
              <w:rPr>
                <w:rFonts w:ascii="Arial" w:hAnsi="Arial" w:cs="Arial"/>
                <w:b/>
                <w:bCs/>
                <w:sz w:val="18"/>
                <w:szCs w:val="18"/>
              </w:rPr>
              <w:t>RECOVERY</w:t>
            </w:r>
          </w:p>
        </w:tc>
        <w:tc>
          <w:tcPr>
            <w:tcW w:w="1320" w:type="dxa"/>
            <w:tcBorders>
              <w:top w:val="single" w:sz="4" w:space="0" w:color="auto"/>
              <w:left w:val="single" w:sz="4" w:space="0" w:color="auto"/>
              <w:bottom w:val="single" w:sz="4" w:space="0" w:color="auto"/>
              <w:right w:val="single" w:sz="4" w:space="0" w:color="auto"/>
            </w:tcBorders>
            <w:shd w:val="clear" w:color="C0C0C0" w:fill="FFFF99"/>
            <w:vAlign w:val="center"/>
            <w:hideMark/>
          </w:tcPr>
          <w:p w:rsidR="00A50E8F" w:rsidRDefault="00A50E8F">
            <w:pPr>
              <w:jc w:val="center"/>
              <w:rPr>
                <w:rFonts w:ascii="Arial" w:hAnsi="Arial" w:cs="Arial"/>
                <w:b/>
                <w:bCs/>
                <w:sz w:val="18"/>
                <w:szCs w:val="18"/>
              </w:rPr>
            </w:pPr>
            <w:r>
              <w:rPr>
                <w:rFonts w:ascii="Arial" w:hAnsi="Arial" w:cs="Arial"/>
                <w:b/>
                <w:bCs/>
                <w:sz w:val="18"/>
                <w:szCs w:val="18"/>
              </w:rPr>
              <w:t>RISK  Occurrence</w:t>
            </w:r>
          </w:p>
        </w:tc>
        <w:tc>
          <w:tcPr>
            <w:tcW w:w="1280" w:type="dxa"/>
            <w:tcBorders>
              <w:top w:val="single" w:sz="4" w:space="0" w:color="auto"/>
              <w:left w:val="single" w:sz="4" w:space="0" w:color="auto"/>
              <w:bottom w:val="single" w:sz="4" w:space="0" w:color="auto"/>
              <w:right w:val="single" w:sz="4" w:space="0" w:color="auto"/>
            </w:tcBorders>
            <w:shd w:val="clear" w:color="C0C0C0" w:fill="FFFF99"/>
            <w:vAlign w:val="center"/>
            <w:hideMark/>
          </w:tcPr>
          <w:p w:rsidR="00A50E8F" w:rsidRDefault="00A50E8F">
            <w:pPr>
              <w:jc w:val="center"/>
              <w:rPr>
                <w:rFonts w:ascii="Arial" w:hAnsi="Arial" w:cs="Arial"/>
                <w:b/>
                <w:bCs/>
                <w:sz w:val="18"/>
                <w:szCs w:val="18"/>
              </w:rPr>
            </w:pPr>
            <w:r>
              <w:rPr>
                <w:rFonts w:ascii="Arial" w:hAnsi="Arial" w:cs="Arial"/>
                <w:b/>
                <w:bCs/>
                <w:sz w:val="18"/>
                <w:szCs w:val="18"/>
              </w:rPr>
              <w:t>RISK     Response</w:t>
            </w:r>
          </w:p>
        </w:tc>
      </w:tr>
      <w:tr w:rsidR="00A50E8F" w:rsidTr="00A50E8F">
        <w:trPr>
          <w:trHeight w:val="885"/>
        </w:trPr>
        <w:tc>
          <w:tcPr>
            <w:tcW w:w="1360" w:type="dxa"/>
            <w:tcBorders>
              <w:top w:val="single" w:sz="4" w:space="0" w:color="auto"/>
              <w:left w:val="single" w:sz="4" w:space="0" w:color="auto"/>
              <w:bottom w:val="single" w:sz="4" w:space="0" w:color="auto"/>
              <w:right w:val="single" w:sz="4" w:space="0" w:color="auto"/>
            </w:tcBorders>
            <w:shd w:val="clear" w:color="C0C0C0" w:fill="CCFFCC"/>
            <w:vAlign w:val="center"/>
            <w:hideMark/>
          </w:tcPr>
          <w:p w:rsidR="00A50E8F" w:rsidRDefault="00A50E8F">
            <w:pPr>
              <w:jc w:val="center"/>
              <w:rPr>
                <w:rFonts w:ascii="Arial" w:hAnsi="Arial" w:cs="Arial"/>
                <w:b/>
                <w:bCs/>
                <w:sz w:val="16"/>
                <w:szCs w:val="16"/>
              </w:rPr>
            </w:pPr>
            <w:r>
              <w:rPr>
                <w:rFonts w:ascii="Arial" w:hAnsi="Arial" w:cs="Arial"/>
                <w:b/>
                <w:bCs/>
                <w:sz w:val="16"/>
                <w:szCs w:val="16"/>
              </w:rPr>
              <w:t>Internal        (</w:t>
            </w:r>
            <w:proofErr w:type="spellStart"/>
            <w:r>
              <w:rPr>
                <w:rFonts w:ascii="Arial" w:hAnsi="Arial" w:cs="Arial"/>
                <w:b/>
                <w:bCs/>
                <w:sz w:val="16"/>
                <w:szCs w:val="16"/>
              </w:rPr>
              <w:t>Jurisdic-tional</w:t>
            </w:r>
            <w:proofErr w:type="spellEnd"/>
            <w:r>
              <w:rPr>
                <w:rFonts w:ascii="Arial" w:hAnsi="Arial" w:cs="Arial"/>
                <w:b/>
                <w:bCs/>
                <w:sz w:val="16"/>
                <w:szCs w:val="16"/>
              </w:rPr>
              <w:t>)</w:t>
            </w:r>
          </w:p>
        </w:tc>
        <w:tc>
          <w:tcPr>
            <w:tcW w:w="1260" w:type="dxa"/>
            <w:tcBorders>
              <w:top w:val="single" w:sz="4" w:space="0" w:color="auto"/>
              <w:left w:val="single" w:sz="4" w:space="0" w:color="auto"/>
              <w:bottom w:val="single" w:sz="4" w:space="0" w:color="auto"/>
              <w:right w:val="single" w:sz="4" w:space="0" w:color="auto"/>
            </w:tcBorders>
            <w:shd w:val="clear" w:color="C0C0C0" w:fill="CCFFCC"/>
            <w:vAlign w:val="center"/>
            <w:hideMark/>
          </w:tcPr>
          <w:p w:rsidR="00A50E8F" w:rsidRDefault="00A50E8F">
            <w:pPr>
              <w:jc w:val="center"/>
              <w:rPr>
                <w:rFonts w:ascii="Arial" w:hAnsi="Arial" w:cs="Arial"/>
                <w:b/>
                <w:bCs/>
                <w:sz w:val="16"/>
                <w:szCs w:val="16"/>
              </w:rPr>
            </w:pPr>
            <w:r>
              <w:rPr>
                <w:rFonts w:ascii="Arial" w:hAnsi="Arial" w:cs="Arial"/>
                <w:b/>
                <w:bCs/>
                <w:sz w:val="16"/>
                <w:szCs w:val="16"/>
              </w:rPr>
              <w:t>External        (Region/ State)</w:t>
            </w:r>
          </w:p>
        </w:tc>
        <w:tc>
          <w:tcPr>
            <w:tcW w:w="1260" w:type="dxa"/>
            <w:tcBorders>
              <w:top w:val="single" w:sz="4" w:space="0" w:color="auto"/>
              <w:left w:val="single" w:sz="4" w:space="0" w:color="auto"/>
              <w:bottom w:val="single" w:sz="4" w:space="0" w:color="auto"/>
              <w:right w:val="single" w:sz="4" w:space="0" w:color="auto"/>
            </w:tcBorders>
            <w:shd w:val="clear" w:color="C0C0C0" w:fill="CCFFCC"/>
            <w:vAlign w:val="center"/>
            <w:hideMark/>
          </w:tcPr>
          <w:p w:rsidR="00A50E8F" w:rsidRDefault="00A50E8F">
            <w:pPr>
              <w:jc w:val="center"/>
              <w:rPr>
                <w:rFonts w:ascii="Arial" w:hAnsi="Arial" w:cs="Arial"/>
                <w:b/>
                <w:bCs/>
                <w:sz w:val="16"/>
                <w:szCs w:val="16"/>
              </w:rPr>
            </w:pPr>
            <w:r>
              <w:rPr>
                <w:rFonts w:ascii="Arial" w:hAnsi="Arial" w:cs="Arial"/>
                <w:b/>
                <w:bCs/>
                <w:sz w:val="16"/>
                <w:szCs w:val="16"/>
              </w:rPr>
              <w:t>Internal        (</w:t>
            </w:r>
            <w:proofErr w:type="spellStart"/>
            <w:r>
              <w:rPr>
                <w:rFonts w:ascii="Arial" w:hAnsi="Arial" w:cs="Arial"/>
                <w:b/>
                <w:bCs/>
                <w:sz w:val="16"/>
                <w:szCs w:val="16"/>
              </w:rPr>
              <w:t>Jurisdic-tional</w:t>
            </w:r>
            <w:proofErr w:type="spellEnd"/>
            <w:r>
              <w:rPr>
                <w:rFonts w:ascii="Arial" w:hAnsi="Arial" w:cs="Arial"/>
                <w:b/>
                <w:bCs/>
                <w:sz w:val="16"/>
                <w:szCs w:val="16"/>
              </w:rPr>
              <w:t>)</w:t>
            </w:r>
          </w:p>
        </w:tc>
        <w:tc>
          <w:tcPr>
            <w:tcW w:w="1260" w:type="dxa"/>
            <w:tcBorders>
              <w:top w:val="single" w:sz="4" w:space="0" w:color="auto"/>
              <w:left w:val="single" w:sz="4" w:space="0" w:color="auto"/>
              <w:bottom w:val="single" w:sz="4" w:space="0" w:color="auto"/>
              <w:right w:val="single" w:sz="4" w:space="0" w:color="auto"/>
            </w:tcBorders>
            <w:shd w:val="clear" w:color="C0C0C0" w:fill="CCFFCC"/>
            <w:vAlign w:val="center"/>
            <w:hideMark/>
          </w:tcPr>
          <w:p w:rsidR="00A50E8F" w:rsidRDefault="00A50E8F">
            <w:pPr>
              <w:jc w:val="center"/>
              <w:rPr>
                <w:rFonts w:ascii="Arial" w:hAnsi="Arial" w:cs="Arial"/>
                <w:b/>
                <w:bCs/>
                <w:sz w:val="16"/>
                <w:szCs w:val="16"/>
              </w:rPr>
            </w:pPr>
            <w:r>
              <w:rPr>
                <w:rFonts w:ascii="Arial" w:hAnsi="Arial" w:cs="Arial"/>
                <w:b/>
                <w:bCs/>
                <w:sz w:val="16"/>
                <w:szCs w:val="16"/>
              </w:rPr>
              <w:t>External        (Region/ State)</w:t>
            </w:r>
          </w:p>
        </w:tc>
        <w:tc>
          <w:tcPr>
            <w:tcW w:w="1240" w:type="dxa"/>
            <w:tcBorders>
              <w:top w:val="single" w:sz="4" w:space="0" w:color="auto"/>
              <w:left w:val="single" w:sz="4" w:space="0" w:color="auto"/>
              <w:bottom w:val="single" w:sz="4" w:space="0" w:color="auto"/>
              <w:right w:val="single" w:sz="4" w:space="0" w:color="auto"/>
            </w:tcBorders>
            <w:shd w:val="clear" w:color="C0C0C0" w:fill="CCFFCC"/>
            <w:vAlign w:val="center"/>
            <w:hideMark/>
          </w:tcPr>
          <w:p w:rsidR="00A50E8F" w:rsidRDefault="00A50E8F">
            <w:pPr>
              <w:jc w:val="center"/>
              <w:rPr>
                <w:rFonts w:ascii="Arial" w:hAnsi="Arial" w:cs="Arial"/>
                <w:b/>
                <w:bCs/>
                <w:sz w:val="16"/>
                <w:szCs w:val="16"/>
              </w:rPr>
            </w:pPr>
            <w:r>
              <w:rPr>
                <w:rFonts w:ascii="Arial" w:hAnsi="Arial" w:cs="Arial"/>
                <w:b/>
                <w:bCs/>
                <w:sz w:val="16"/>
                <w:szCs w:val="16"/>
              </w:rPr>
              <w:t>Internal        (</w:t>
            </w:r>
            <w:proofErr w:type="spellStart"/>
            <w:r>
              <w:rPr>
                <w:rFonts w:ascii="Arial" w:hAnsi="Arial" w:cs="Arial"/>
                <w:b/>
                <w:bCs/>
                <w:sz w:val="16"/>
                <w:szCs w:val="16"/>
              </w:rPr>
              <w:t>Jurisdic-tional</w:t>
            </w:r>
            <w:proofErr w:type="spellEnd"/>
            <w:r>
              <w:rPr>
                <w:rFonts w:ascii="Arial" w:hAnsi="Arial" w:cs="Arial"/>
                <w:b/>
                <w:bCs/>
                <w:sz w:val="16"/>
                <w:szCs w:val="16"/>
              </w:rPr>
              <w:t>)</w:t>
            </w:r>
          </w:p>
        </w:tc>
        <w:tc>
          <w:tcPr>
            <w:tcW w:w="1260" w:type="dxa"/>
            <w:tcBorders>
              <w:top w:val="single" w:sz="4" w:space="0" w:color="auto"/>
              <w:left w:val="single" w:sz="4" w:space="0" w:color="auto"/>
              <w:bottom w:val="single" w:sz="4" w:space="0" w:color="auto"/>
              <w:right w:val="single" w:sz="4" w:space="0" w:color="auto"/>
            </w:tcBorders>
            <w:shd w:val="clear" w:color="C0C0C0" w:fill="CCFFCC"/>
            <w:vAlign w:val="center"/>
            <w:hideMark/>
          </w:tcPr>
          <w:p w:rsidR="00A50E8F" w:rsidRDefault="00A50E8F">
            <w:pPr>
              <w:jc w:val="center"/>
              <w:rPr>
                <w:rFonts w:ascii="Arial" w:hAnsi="Arial" w:cs="Arial"/>
                <w:b/>
                <w:bCs/>
                <w:sz w:val="16"/>
                <w:szCs w:val="16"/>
              </w:rPr>
            </w:pPr>
            <w:r>
              <w:rPr>
                <w:rFonts w:ascii="Arial" w:hAnsi="Arial" w:cs="Arial"/>
                <w:b/>
                <w:bCs/>
                <w:sz w:val="16"/>
                <w:szCs w:val="16"/>
              </w:rPr>
              <w:t>External        (Region/ State)</w:t>
            </w:r>
          </w:p>
        </w:tc>
        <w:tc>
          <w:tcPr>
            <w:tcW w:w="1260" w:type="dxa"/>
            <w:tcBorders>
              <w:top w:val="single" w:sz="4" w:space="0" w:color="auto"/>
              <w:left w:val="single" w:sz="4" w:space="0" w:color="auto"/>
              <w:bottom w:val="single" w:sz="4" w:space="0" w:color="auto"/>
              <w:right w:val="single" w:sz="4" w:space="0" w:color="auto"/>
            </w:tcBorders>
            <w:shd w:val="clear" w:color="C0C0C0" w:fill="CCFFCC"/>
            <w:vAlign w:val="center"/>
            <w:hideMark/>
          </w:tcPr>
          <w:p w:rsidR="00A50E8F" w:rsidRDefault="00A50E8F">
            <w:pPr>
              <w:jc w:val="center"/>
              <w:rPr>
                <w:rFonts w:ascii="Arial" w:hAnsi="Arial" w:cs="Arial"/>
                <w:b/>
                <w:bCs/>
                <w:sz w:val="16"/>
                <w:szCs w:val="16"/>
              </w:rPr>
            </w:pPr>
            <w:r>
              <w:rPr>
                <w:rFonts w:ascii="Arial" w:hAnsi="Arial" w:cs="Arial"/>
                <w:b/>
                <w:bCs/>
                <w:sz w:val="16"/>
                <w:szCs w:val="16"/>
              </w:rPr>
              <w:t>Internal        (</w:t>
            </w:r>
            <w:proofErr w:type="spellStart"/>
            <w:r>
              <w:rPr>
                <w:rFonts w:ascii="Arial" w:hAnsi="Arial" w:cs="Arial"/>
                <w:b/>
                <w:bCs/>
                <w:sz w:val="16"/>
                <w:szCs w:val="16"/>
              </w:rPr>
              <w:t>Jurisdic-tional</w:t>
            </w:r>
            <w:proofErr w:type="spellEnd"/>
            <w:r>
              <w:rPr>
                <w:rFonts w:ascii="Arial" w:hAnsi="Arial" w:cs="Arial"/>
                <w:b/>
                <w:bCs/>
                <w:sz w:val="16"/>
                <w:szCs w:val="16"/>
              </w:rPr>
              <w:t>)</w:t>
            </w:r>
          </w:p>
        </w:tc>
        <w:tc>
          <w:tcPr>
            <w:tcW w:w="1260" w:type="dxa"/>
            <w:tcBorders>
              <w:top w:val="single" w:sz="4" w:space="0" w:color="auto"/>
              <w:left w:val="single" w:sz="4" w:space="0" w:color="auto"/>
              <w:bottom w:val="single" w:sz="4" w:space="0" w:color="auto"/>
              <w:right w:val="single" w:sz="4" w:space="0" w:color="auto"/>
            </w:tcBorders>
            <w:shd w:val="clear" w:color="C0C0C0" w:fill="CCFFCC"/>
            <w:vAlign w:val="center"/>
            <w:hideMark/>
          </w:tcPr>
          <w:p w:rsidR="00A50E8F" w:rsidRDefault="00A50E8F">
            <w:pPr>
              <w:jc w:val="center"/>
              <w:rPr>
                <w:rFonts w:ascii="Arial" w:hAnsi="Arial" w:cs="Arial"/>
                <w:b/>
                <w:bCs/>
                <w:sz w:val="16"/>
                <w:szCs w:val="16"/>
              </w:rPr>
            </w:pPr>
            <w:r>
              <w:rPr>
                <w:rFonts w:ascii="Arial" w:hAnsi="Arial" w:cs="Arial"/>
                <w:b/>
                <w:bCs/>
                <w:sz w:val="16"/>
                <w:szCs w:val="16"/>
              </w:rPr>
              <w:t>External        (Region/ State)</w:t>
            </w:r>
          </w:p>
        </w:tc>
        <w:tc>
          <w:tcPr>
            <w:tcW w:w="1320" w:type="dxa"/>
            <w:tcBorders>
              <w:top w:val="single" w:sz="4" w:space="0" w:color="auto"/>
              <w:left w:val="single" w:sz="4" w:space="0" w:color="auto"/>
              <w:bottom w:val="single" w:sz="4" w:space="0" w:color="auto"/>
              <w:right w:val="single" w:sz="4" w:space="0" w:color="auto"/>
            </w:tcBorders>
            <w:shd w:val="clear" w:color="C0C0C0" w:fill="FFFF99"/>
            <w:vAlign w:val="center"/>
            <w:hideMark/>
          </w:tcPr>
          <w:p w:rsidR="00A50E8F" w:rsidRDefault="00A50E8F">
            <w:pPr>
              <w:jc w:val="center"/>
              <w:rPr>
                <w:rFonts w:ascii="Arial" w:hAnsi="Arial" w:cs="Arial"/>
                <w:sz w:val="16"/>
                <w:szCs w:val="16"/>
              </w:rPr>
            </w:pPr>
            <w:r>
              <w:rPr>
                <w:rFonts w:ascii="Arial" w:hAnsi="Arial" w:cs="Arial"/>
                <w:sz w:val="16"/>
                <w:szCs w:val="16"/>
              </w:rPr>
              <w:t>Relative threat (increases with percentage)</w:t>
            </w:r>
          </w:p>
        </w:tc>
        <w:tc>
          <w:tcPr>
            <w:tcW w:w="1280" w:type="dxa"/>
            <w:tcBorders>
              <w:top w:val="single" w:sz="4" w:space="0" w:color="auto"/>
              <w:left w:val="single" w:sz="4" w:space="0" w:color="auto"/>
              <w:bottom w:val="single" w:sz="4" w:space="0" w:color="auto"/>
              <w:right w:val="single" w:sz="4" w:space="0" w:color="auto"/>
            </w:tcBorders>
            <w:shd w:val="clear" w:color="C0C0C0" w:fill="FFFF99"/>
            <w:vAlign w:val="center"/>
            <w:hideMark/>
          </w:tcPr>
          <w:p w:rsidR="00A50E8F" w:rsidRDefault="00A50E8F">
            <w:pPr>
              <w:jc w:val="center"/>
              <w:rPr>
                <w:rFonts w:ascii="Arial" w:hAnsi="Arial" w:cs="Arial"/>
                <w:sz w:val="16"/>
                <w:szCs w:val="16"/>
              </w:rPr>
            </w:pPr>
            <w:r>
              <w:rPr>
                <w:rFonts w:ascii="Arial" w:hAnsi="Arial" w:cs="Arial"/>
                <w:sz w:val="16"/>
                <w:szCs w:val="16"/>
              </w:rPr>
              <w:t>Relative threat (increases with percentage)</w:t>
            </w:r>
          </w:p>
        </w:tc>
      </w:tr>
      <w:tr w:rsidR="00A50E8F" w:rsidTr="00A50E8F">
        <w:trPr>
          <w:trHeight w:val="450"/>
        </w:trPr>
        <w:tc>
          <w:tcPr>
            <w:tcW w:w="1360" w:type="dxa"/>
            <w:vMerge w:val="restart"/>
            <w:tcBorders>
              <w:top w:val="single" w:sz="4" w:space="0" w:color="auto"/>
              <w:left w:val="single" w:sz="4" w:space="0" w:color="auto"/>
              <w:bottom w:val="single" w:sz="4" w:space="0" w:color="auto"/>
              <w:right w:val="single" w:sz="4" w:space="0" w:color="auto"/>
            </w:tcBorders>
            <w:shd w:val="clear" w:color="C0C0C0" w:fill="CCFFCC"/>
            <w:vAlign w:val="center"/>
            <w:hideMark/>
          </w:tcPr>
          <w:p w:rsidR="00A50E8F" w:rsidRDefault="00A50E8F">
            <w:pPr>
              <w:rPr>
                <w:rFonts w:ascii="Arial" w:hAnsi="Arial" w:cs="Arial"/>
                <w:sz w:val="14"/>
                <w:szCs w:val="14"/>
              </w:rPr>
            </w:pPr>
            <w:r>
              <w:rPr>
                <w:rFonts w:ascii="Arial" w:hAnsi="Arial" w:cs="Arial"/>
                <w:sz w:val="14"/>
                <w:szCs w:val="14"/>
              </w:rPr>
              <w:t>1 = Substantial                                                       2 = Moderate                                                        3 = Limited or none</w:t>
            </w:r>
          </w:p>
        </w:tc>
        <w:tc>
          <w:tcPr>
            <w:tcW w:w="1260" w:type="dxa"/>
            <w:vMerge w:val="restart"/>
            <w:tcBorders>
              <w:top w:val="single" w:sz="4" w:space="0" w:color="auto"/>
              <w:left w:val="single" w:sz="4" w:space="0" w:color="auto"/>
              <w:bottom w:val="single" w:sz="4" w:space="0" w:color="auto"/>
              <w:right w:val="single" w:sz="4" w:space="0" w:color="auto"/>
            </w:tcBorders>
            <w:shd w:val="clear" w:color="C0C0C0" w:fill="CCFFCC"/>
            <w:vAlign w:val="center"/>
            <w:hideMark/>
          </w:tcPr>
          <w:p w:rsidR="00A50E8F" w:rsidRDefault="00A50E8F">
            <w:pPr>
              <w:rPr>
                <w:rFonts w:ascii="Arial" w:hAnsi="Arial" w:cs="Arial"/>
                <w:sz w:val="14"/>
                <w:szCs w:val="14"/>
              </w:rPr>
            </w:pPr>
            <w:r>
              <w:rPr>
                <w:rFonts w:ascii="Arial" w:hAnsi="Arial" w:cs="Arial"/>
                <w:sz w:val="14"/>
                <w:szCs w:val="14"/>
              </w:rPr>
              <w:t>1 = Substantial                                                       2 = Moderate                                                        3 = Limited or none</w:t>
            </w:r>
          </w:p>
        </w:tc>
        <w:tc>
          <w:tcPr>
            <w:tcW w:w="1260" w:type="dxa"/>
            <w:vMerge w:val="restart"/>
            <w:tcBorders>
              <w:top w:val="single" w:sz="4" w:space="0" w:color="auto"/>
              <w:left w:val="single" w:sz="4" w:space="0" w:color="auto"/>
              <w:bottom w:val="single" w:sz="4" w:space="0" w:color="auto"/>
              <w:right w:val="single" w:sz="4" w:space="0" w:color="auto"/>
            </w:tcBorders>
            <w:shd w:val="clear" w:color="C0C0C0" w:fill="CCFFCC"/>
            <w:vAlign w:val="center"/>
            <w:hideMark/>
          </w:tcPr>
          <w:p w:rsidR="00A50E8F" w:rsidRDefault="00A50E8F">
            <w:pPr>
              <w:rPr>
                <w:rFonts w:ascii="Arial" w:hAnsi="Arial" w:cs="Arial"/>
                <w:sz w:val="14"/>
                <w:szCs w:val="14"/>
              </w:rPr>
            </w:pPr>
            <w:r>
              <w:rPr>
                <w:rFonts w:ascii="Arial" w:hAnsi="Arial" w:cs="Arial"/>
                <w:sz w:val="14"/>
                <w:szCs w:val="14"/>
              </w:rPr>
              <w:t>1 = Substantial                                                       2 = Moderate                                                        3 = Limited or none</w:t>
            </w:r>
          </w:p>
        </w:tc>
        <w:tc>
          <w:tcPr>
            <w:tcW w:w="1260" w:type="dxa"/>
            <w:vMerge w:val="restart"/>
            <w:tcBorders>
              <w:top w:val="single" w:sz="4" w:space="0" w:color="auto"/>
              <w:left w:val="single" w:sz="4" w:space="0" w:color="auto"/>
              <w:bottom w:val="single" w:sz="4" w:space="0" w:color="auto"/>
              <w:right w:val="single" w:sz="4" w:space="0" w:color="auto"/>
            </w:tcBorders>
            <w:shd w:val="clear" w:color="C0C0C0" w:fill="CCFFCC"/>
            <w:vAlign w:val="center"/>
            <w:hideMark/>
          </w:tcPr>
          <w:p w:rsidR="00A50E8F" w:rsidRDefault="00A50E8F">
            <w:pPr>
              <w:rPr>
                <w:rFonts w:ascii="Arial" w:hAnsi="Arial" w:cs="Arial"/>
                <w:sz w:val="14"/>
                <w:szCs w:val="14"/>
              </w:rPr>
            </w:pPr>
            <w:r>
              <w:rPr>
                <w:rFonts w:ascii="Arial" w:hAnsi="Arial" w:cs="Arial"/>
                <w:sz w:val="14"/>
                <w:szCs w:val="14"/>
              </w:rPr>
              <w:t>1 = Substantial                                                       2 = Moderate                                                        3 = Limited or none</w:t>
            </w:r>
          </w:p>
        </w:tc>
        <w:tc>
          <w:tcPr>
            <w:tcW w:w="1240" w:type="dxa"/>
            <w:vMerge w:val="restart"/>
            <w:tcBorders>
              <w:top w:val="single" w:sz="4" w:space="0" w:color="auto"/>
              <w:left w:val="single" w:sz="4" w:space="0" w:color="auto"/>
              <w:bottom w:val="single" w:sz="4" w:space="0" w:color="auto"/>
              <w:right w:val="single" w:sz="4" w:space="0" w:color="auto"/>
            </w:tcBorders>
            <w:shd w:val="clear" w:color="C0C0C0" w:fill="CCFFCC"/>
            <w:vAlign w:val="center"/>
            <w:hideMark/>
          </w:tcPr>
          <w:p w:rsidR="00A50E8F" w:rsidRDefault="00A50E8F">
            <w:pPr>
              <w:rPr>
                <w:rFonts w:ascii="Arial" w:hAnsi="Arial" w:cs="Arial"/>
                <w:sz w:val="14"/>
                <w:szCs w:val="14"/>
              </w:rPr>
            </w:pPr>
            <w:r>
              <w:rPr>
                <w:rFonts w:ascii="Arial" w:hAnsi="Arial" w:cs="Arial"/>
                <w:sz w:val="14"/>
                <w:szCs w:val="14"/>
              </w:rPr>
              <w:t>1 = Substantial                                                       2 = Moderate                                                        3 = Limited or none</w:t>
            </w:r>
          </w:p>
        </w:tc>
        <w:tc>
          <w:tcPr>
            <w:tcW w:w="1260" w:type="dxa"/>
            <w:vMerge w:val="restart"/>
            <w:tcBorders>
              <w:top w:val="single" w:sz="4" w:space="0" w:color="auto"/>
              <w:left w:val="single" w:sz="4" w:space="0" w:color="auto"/>
              <w:bottom w:val="single" w:sz="4" w:space="0" w:color="auto"/>
              <w:right w:val="single" w:sz="4" w:space="0" w:color="auto"/>
            </w:tcBorders>
            <w:shd w:val="clear" w:color="C0C0C0" w:fill="CCFFCC"/>
            <w:vAlign w:val="center"/>
            <w:hideMark/>
          </w:tcPr>
          <w:p w:rsidR="00A50E8F" w:rsidRDefault="00A50E8F">
            <w:pPr>
              <w:rPr>
                <w:rFonts w:ascii="Arial" w:hAnsi="Arial" w:cs="Arial"/>
                <w:sz w:val="14"/>
                <w:szCs w:val="14"/>
              </w:rPr>
            </w:pPr>
            <w:r>
              <w:rPr>
                <w:rFonts w:ascii="Arial" w:hAnsi="Arial" w:cs="Arial"/>
                <w:sz w:val="14"/>
                <w:szCs w:val="14"/>
              </w:rPr>
              <w:t>1 = Substantial                                                       2 = Moderate                                                        3 = Limited or none</w:t>
            </w:r>
          </w:p>
        </w:tc>
        <w:tc>
          <w:tcPr>
            <w:tcW w:w="1260" w:type="dxa"/>
            <w:vMerge w:val="restart"/>
            <w:tcBorders>
              <w:top w:val="single" w:sz="4" w:space="0" w:color="auto"/>
              <w:left w:val="single" w:sz="4" w:space="0" w:color="auto"/>
              <w:bottom w:val="single" w:sz="4" w:space="0" w:color="auto"/>
              <w:right w:val="single" w:sz="4" w:space="0" w:color="auto"/>
            </w:tcBorders>
            <w:shd w:val="clear" w:color="C0C0C0" w:fill="CCFFCC"/>
            <w:vAlign w:val="center"/>
            <w:hideMark/>
          </w:tcPr>
          <w:p w:rsidR="00A50E8F" w:rsidRDefault="00A50E8F">
            <w:pPr>
              <w:rPr>
                <w:rFonts w:ascii="Arial" w:hAnsi="Arial" w:cs="Arial"/>
                <w:sz w:val="14"/>
                <w:szCs w:val="14"/>
              </w:rPr>
            </w:pPr>
            <w:r>
              <w:rPr>
                <w:rFonts w:ascii="Arial" w:hAnsi="Arial" w:cs="Arial"/>
                <w:sz w:val="14"/>
                <w:szCs w:val="14"/>
              </w:rPr>
              <w:t>1 = Substantial                                                       2 = Moderate                                                        3 = Limited or none</w:t>
            </w:r>
          </w:p>
        </w:tc>
        <w:tc>
          <w:tcPr>
            <w:tcW w:w="1260" w:type="dxa"/>
            <w:vMerge w:val="restart"/>
            <w:tcBorders>
              <w:top w:val="single" w:sz="4" w:space="0" w:color="auto"/>
              <w:left w:val="single" w:sz="4" w:space="0" w:color="auto"/>
              <w:bottom w:val="single" w:sz="4" w:space="0" w:color="auto"/>
              <w:right w:val="single" w:sz="4" w:space="0" w:color="auto"/>
            </w:tcBorders>
            <w:shd w:val="clear" w:color="C0C0C0" w:fill="CCFFCC"/>
            <w:vAlign w:val="center"/>
            <w:hideMark/>
          </w:tcPr>
          <w:p w:rsidR="00A50E8F" w:rsidRDefault="00A50E8F">
            <w:pPr>
              <w:rPr>
                <w:rFonts w:ascii="Arial" w:hAnsi="Arial" w:cs="Arial"/>
                <w:sz w:val="14"/>
                <w:szCs w:val="14"/>
              </w:rPr>
            </w:pPr>
            <w:r>
              <w:rPr>
                <w:rFonts w:ascii="Arial" w:hAnsi="Arial" w:cs="Arial"/>
                <w:sz w:val="14"/>
                <w:szCs w:val="14"/>
              </w:rPr>
              <w:t>1 = Substantial                                                       2 = Moderate                                                        3 = Limited or none</w:t>
            </w:r>
          </w:p>
        </w:tc>
        <w:tc>
          <w:tcPr>
            <w:tcW w:w="1320" w:type="dxa"/>
            <w:vMerge w:val="restart"/>
            <w:tcBorders>
              <w:top w:val="single" w:sz="4" w:space="0" w:color="auto"/>
              <w:left w:val="single" w:sz="4" w:space="0" w:color="auto"/>
              <w:bottom w:val="single" w:sz="4" w:space="0" w:color="auto"/>
              <w:right w:val="single" w:sz="4" w:space="0" w:color="auto"/>
            </w:tcBorders>
            <w:shd w:val="clear" w:color="C0C0C0" w:fill="FFFF99"/>
            <w:vAlign w:val="center"/>
            <w:hideMark/>
          </w:tcPr>
          <w:p w:rsidR="00A50E8F" w:rsidRDefault="00A50E8F">
            <w:pPr>
              <w:jc w:val="center"/>
              <w:rPr>
                <w:rFonts w:ascii="Arial" w:hAnsi="Arial" w:cs="Arial"/>
                <w:sz w:val="18"/>
                <w:szCs w:val="18"/>
              </w:rPr>
            </w:pPr>
            <w:r>
              <w:rPr>
                <w:rFonts w:ascii="Arial" w:hAnsi="Arial" w:cs="Arial"/>
                <w:sz w:val="18"/>
                <w:szCs w:val="18"/>
              </w:rPr>
              <w:t>0 - 100%</w:t>
            </w:r>
          </w:p>
        </w:tc>
        <w:tc>
          <w:tcPr>
            <w:tcW w:w="1280" w:type="dxa"/>
            <w:vMerge w:val="restart"/>
            <w:tcBorders>
              <w:top w:val="single" w:sz="4" w:space="0" w:color="auto"/>
              <w:left w:val="single" w:sz="4" w:space="0" w:color="auto"/>
              <w:bottom w:val="single" w:sz="4" w:space="0" w:color="auto"/>
              <w:right w:val="single" w:sz="4" w:space="0" w:color="auto"/>
            </w:tcBorders>
            <w:shd w:val="clear" w:color="C0C0C0" w:fill="FFFF99"/>
            <w:vAlign w:val="center"/>
            <w:hideMark/>
          </w:tcPr>
          <w:p w:rsidR="00A50E8F" w:rsidRDefault="00A50E8F">
            <w:pPr>
              <w:jc w:val="center"/>
              <w:rPr>
                <w:rFonts w:ascii="Arial" w:hAnsi="Arial" w:cs="Arial"/>
                <w:sz w:val="18"/>
                <w:szCs w:val="18"/>
              </w:rPr>
            </w:pPr>
            <w:r>
              <w:rPr>
                <w:rFonts w:ascii="Arial" w:hAnsi="Arial" w:cs="Arial"/>
                <w:sz w:val="18"/>
                <w:szCs w:val="18"/>
              </w:rPr>
              <w:t>0 - 100%</w:t>
            </w:r>
          </w:p>
        </w:tc>
      </w:tr>
      <w:tr w:rsidR="00A50E8F" w:rsidTr="00A50E8F">
        <w:trPr>
          <w:trHeight w:val="435"/>
        </w:trPr>
        <w:tc>
          <w:tcPr>
            <w:tcW w:w="1360" w:type="dxa"/>
            <w:vMerge/>
            <w:tcBorders>
              <w:top w:val="single" w:sz="4" w:space="0" w:color="auto"/>
              <w:left w:val="single" w:sz="4" w:space="0" w:color="auto"/>
              <w:bottom w:val="single" w:sz="4" w:space="0" w:color="auto"/>
              <w:right w:val="single" w:sz="4" w:space="0" w:color="auto"/>
            </w:tcBorders>
            <w:vAlign w:val="center"/>
            <w:hideMark/>
          </w:tcPr>
          <w:p w:rsidR="00A50E8F" w:rsidRDefault="00A50E8F">
            <w:pPr>
              <w:rPr>
                <w:rFonts w:ascii="Arial" w:hAnsi="Arial" w:cs="Arial"/>
                <w:sz w:val="14"/>
                <w:szCs w:val="1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50E8F" w:rsidRDefault="00A50E8F">
            <w:pPr>
              <w:rPr>
                <w:rFonts w:ascii="Arial" w:hAnsi="Arial" w:cs="Arial"/>
                <w:sz w:val="14"/>
                <w:szCs w:val="1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50E8F" w:rsidRDefault="00A50E8F">
            <w:pPr>
              <w:rPr>
                <w:rFonts w:ascii="Arial" w:hAnsi="Arial" w:cs="Arial"/>
                <w:sz w:val="14"/>
                <w:szCs w:val="1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50E8F" w:rsidRDefault="00A50E8F">
            <w:pPr>
              <w:rPr>
                <w:rFonts w:ascii="Arial" w:hAnsi="Arial" w:cs="Arial"/>
                <w:sz w:val="14"/>
                <w:szCs w:val="14"/>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A50E8F" w:rsidRDefault="00A50E8F">
            <w:pPr>
              <w:rPr>
                <w:rFonts w:ascii="Arial" w:hAnsi="Arial" w:cs="Arial"/>
                <w:sz w:val="14"/>
                <w:szCs w:val="1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50E8F" w:rsidRDefault="00A50E8F">
            <w:pPr>
              <w:rPr>
                <w:rFonts w:ascii="Arial" w:hAnsi="Arial" w:cs="Arial"/>
                <w:sz w:val="14"/>
                <w:szCs w:val="1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50E8F" w:rsidRDefault="00A50E8F">
            <w:pPr>
              <w:rPr>
                <w:rFonts w:ascii="Arial" w:hAnsi="Arial" w:cs="Arial"/>
                <w:sz w:val="14"/>
                <w:szCs w:val="1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50E8F" w:rsidRDefault="00A50E8F">
            <w:pPr>
              <w:rPr>
                <w:rFonts w:ascii="Arial" w:hAnsi="Arial" w:cs="Arial"/>
                <w:sz w:val="14"/>
                <w:szCs w:val="14"/>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A50E8F" w:rsidRDefault="00A50E8F">
            <w:pPr>
              <w:rPr>
                <w:rFonts w:ascii="Arial" w:hAnsi="Arial" w:cs="Arial"/>
                <w:sz w:val="18"/>
                <w:szCs w:val="18"/>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A50E8F" w:rsidRDefault="00A50E8F">
            <w:pPr>
              <w:rPr>
                <w:rFonts w:ascii="Arial" w:hAnsi="Arial" w:cs="Arial"/>
                <w:sz w:val="18"/>
                <w:szCs w:val="18"/>
              </w:rPr>
            </w:pPr>
          </w:p>
        </w:tc>
      </w:tr>
      <w:tr w:rsidR="00A50E8F" w:rsidTr="00A50E8F">
        <w:trPr>
          <w:trHeight w:val="36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rsidR="00A50E8F" w:rsidRDefault="00A50E8F">
            <w:pPr>
              <w:jc w:val="center"/>
              <w:rPr>
                <w:rFonts w:ascii="Arial" w:hAnsi="Arial" w:cs="Arial"/>
                <w:sz w:val="20"/>
                <w:szCs w:val="20"/>
              </w:rPr>
            </w:pPr>
            <w:r>
              <w:rPr>
                <w:rFonts w:ascii="Arial" w:hAnsi="Arial" w:cs="Arial"/>
                <w:sz w:val="20"/>
                <w:szCs w:val="20"/>
              </w:rPr>
              <w:t>2</w:t>
            </w:r>
          </w:p>
        </w:tc>
        <w:tc>
          <w:tcPr>
            <w:tcW w:w="1260" w:type="dxa"/>
            <w:tcBorders>
              <w:top w:val="nil"/>
              <w:left w:val="nil"/>
              <w:bottom w:val="single" w:sz="4" w:space="0" w:color="auto"/>
              <w:right w:val="single" w:sz="8" w:space="0" w:color="auto"/>
            </w:tcBorders>
            <w:shd w:val="clear" w:color="auto" w:fill="auto"/>
            <w:noWrap/>
            <w:vAlign w:val="bottom"/>
            <w:hideMark/>
          </w:tcPr>
          <w:p w:rsidR="00A50E8F" w:rsidRDefault="00A50E8F">
            <w:pPr>
              <w:jc w:val="center"/>
              <w:rPr>
                <w:rFonts w:ascii="Arial" w:hAnsi="Arial" w:cs="Arial"/>
                <w:sz w:val="20"/>
                <w:szCs w:val="20"/>
              </w:rPr>
            </w:pPr>
            <w:r>
              <w:rPr>
                <w:rFonts w:ascii="Arial" w:hAnsi="Arial" w:cs="Arial"/>
                <w:sz w:val="20"/>
                <w:szCs w:val="20"/>
              </w:rPr>
              <w:t>2</w:t>
            </w:r>
          </w:p>
        </w:tc>
        <w:tc>
          <w:tcPr>
            <w:tcW w:w="1260" w:type="dxa"/>
            <w:tcBorders>
              <w:top w:val="nil"/>
              <w:left w:val="nil"/>
              <w:bottom w:val="single" w:sz="4" w:space="0" w:color="auto"/>
              <w:right w:val="single" w:sz="4" w:space="0" w:color="auto"/>
            </w:tcBorders>
            <w:shd w:val="clear" w:color="auto" w:fill="auto"/>
            <w:noWrap/>
            <w:vAlign w:val="bottom"/>
            <w:hideMark/>
          </w:tcPr>
          <w:p w:rsidR="00A50E8F" w:rsidRDefault="00A50E8F">
            <w:pPr>
              <w:jc w:val="center"/>
              <w:rPr>
                <w:rFonts w:ascii="Arial" w:hAnsi="Arial" w:cs="Arial"/>
                <w:sz w:val="20"/>
                <w:szCs w:val="20"/>
              </w:rPr>
            </w:pPr>
            <w:r>
              <w:rPr>
                <w:rFonts w:ascii="Arial" w:hAnsi="Arial" w:cs="Arial"/>
                <w:sz w:val="20"/>
                <w:szCs w:val="20"/>
              </w:rPr>
              <w:t>2</w:t>
            </w:r>
          </w:p>
        </w:tc>
        <w:tc>
          <w:tcPr>
            <w:tcW w:w="1260" w:type="dxa"/>
            <w:tcBorders>
              <w:top w:val="nil"/>
              <w:left w:val="nil"/>
              <w:bottom w:val="single" w:sz="4" w:space="0" w:color="auto"/>
              <w:right w:val="nil"/>
            </w:tcBorders>
            <w:shd w:val="clear" w:color="auto" w:fill="auto"/>
            <w:noWrap/>
            <w:vAlign w:val="bottom"/>
            <w:hideMark/>
          </w:tcPr>
          <w:p w:rsidR="00A50E8F" w:rsidRDefault="00A50E8F">
            <w:pPr>
              <w:jc w:val="center"/>
              <w:rPr>
                <w:rFonts w:ascii="Arial" w:hAnsi="Arial" w:cs="Arial"/>
                <w:sz w:val="20"/>
                <w:szCs w:val="20"/>
              </w:rPr>
            </w:pPr>
            <w:r>
              <w:rPr>
                <w:rFonts w:ascii="Arial" w:hAnsi="Arial" w:cs="Arial"/>
                <w:sz w:val="20"/>
                <w:szCs w:val="20"/>
              </w:rPr>
              <w:t>1</w:t>
            </w:r>
          </w:p>
        </w:tc>
        <w:tc>
          <w:tcPr>
            <w:tcW w:w="1240" w:type="dxa"/>
            <w:tcBorders>
              <w:top w:val="nil"/>
              <w:left w:val="single" w:sz="8" w:space="0" w:color="auto"/>
              <w:bottom w:val="single" w:sz="4" w:space="0" w:color="auto"/>
              <w:right w:val="single" w:sz="4" w:space="0" w:color="auto"/>
            </w:tcBorders>
            <w:shd w:val="clear" w:color="auto" w:fill="auto"/>
            <w:noWrap/>
            <w:vAlign w:val="bottom"/>
            <w:hideMark/>
          </w:tcPr>
          <w:p w:rsidR="00A50E8F" w:rsidRDefault="00A50E8F">
            <w:pPr>
              <w:jc w:val="center"/>
              <w:rPr>
                <w:rFonts w:ascii="Arial" w:hAnsi="Arial" w:cs="Arial"/>
                <w:sz w:val="20"/>
                <w:szCs w:val="20"/>
              </w:rPr>
            </w:pPr>
            <w:r>
              <w:rPr>
                <w:rFonts w:ascii="Arial" w:hAnsi="Arial" w:cs="Arial"/>
                <w:sz w:val="20"/>
                <w:szCs w:val="20"/>
              </w:rPr>
              <w:t>2</w:t>
            </w:r>
          </w:p>
        </w:tc>
        <w:tc>
          <w:tcPr>
            <w:tcW w:w="1260" w:type="dxa"/>
            <w:tcBorders>
              <w:top w:val="nil"/>
              <w:left w:val="nil"/>
              <w:bottom w:val="single" w:sz="4" w:space="0" w:color="auto"/>
              <w:right w:val="single" w:sz="8" w:space="0" w:color="auto"/>
            </w:tcBorders>
            <w:shd w:val="clear" w:color="auto" w:fill="auto"/>
            <w:noWrap/>
            <w:vAlign w:val="bottom"/>
            <w:hideMark/>
          </w:tcPr>
          <w:p w:rsidR="00A50E8F" w:rsidRDefault="00A50E8F">
            <w:pPr>
              <w:jc w:val="center"/>
              <w:rPr>
                <w:rFonts w:ascii="Arial" w:hAnsi="Arial" w:cs="Arial"/>
                <w:sz w:val="20"/>
                <w:szCs w:val="20"/>
              </w:rPr>
            </w:pPr>
            <w:r>
              <w:rPr>
                <w:rFonts w:ascii="Arial" w:hAnsi="Arial" w:cs="Arial"/>
                <w:sz w:val="20"/>
                <w:szCs w:val="20"/>
              </w:rPr>
              <w:t>1</w:t>
            </w:r>
          </w:p>
        </w:tc>
        <w:tc>
          <w:tcPr>
            <w:tcW w:w="1260" w:type="dxa"/>
            <w:tcBorders>
              <w:top w:val="nil"/>
              <w:left w:val="nil"/>
              <w:bottom w:val="single" w:sz="4" w:space="0" w:color="auto"/>
              <w:right w:val="single" w:sz="4" w:space="0" w:color="auto"/>
            </w:tcBorders>
            <w:shd w:val="clear" w:color="auto" w:fill="auto"/>
            <w:noWrap/>
            <w:vAlign w:val="bottom"/>
            <w:hideMark/>
          </w:tcPr>
          <w:p w:rsidR="00A50E8F" w:rsidRDefault="00A50E8F">
            <w:pPr>
              <w:jc w:val="center"/>
              <w:rPr>
                <w:rFonts w:ascii="Arial" w:hAnsi="Arial" w:cs="Arial"/>
                <w:sz w:val="20"/>
                <w:szCs w:val="20"/>
              </w:rPr>
            </w:pPr>
            <w:r>
              <w:rPr>
                <w:rFonts w:ascii="Arial" w:hAnsi="Arial" w:cs="Arial"/>
                <w:sz w:val="20"/>
                <w:szCs w:val="20"/>
              </w:rPr>
              <w:t>1</w:t>
            </w:r>
          </w:p>
        </w:tc>
        <w:tc>
          <w:tcPr>
            <w:tcW w:w="1260" w:type="dxa"/>
            <w:tcBorders>
              <w:top w:val="nil"/>
              <w:left w:val="nil"/>
              <w:bottom w:val="single" w:sz="4" w:space="0" w:color="auto"/>
              <w:right w:val="nil"/>
            </w:tcBorders>
            <w:shd w:val="clear" w:color="auto" w:fill="auto"/>
            <w:noWrap/>
            <w:vAlign w:val="bottom"/>
            <w:hideMark/>
          </w:tcPr>
          <w:p w:rsidR="00A50E8F" w:rsidRDefault="00A50E8F">
            <w:pPr>
              <w:jc w:val="center"/>
              <w:rPr>
                <w:rFonts w:ascii="Arial" w:hAnsi="Arial" w:cs="Arial"/>
                <w:sz w:val="20"/>
                <w:szCs w:val="20"/>
              </w:rPr>
            </w:pPr>
            <w:r>
              <w:rPr>
                <w:rFonts w:ascii="Arial" w:hAnsi="Arial" w:cs="Arial"/>
                <w:sz w:val="20"/>
                <w:szCs w:val="20"/>
              </w:rPr>
              <w:t>1</w:t>
            </w:r>
          </w:p>
        </w:tc>
        <w:tc>
          <w:tcPr>
            <w:tcW w:w="1320" w:type="dxa"/>
            <w:tcBorders>
              <w:top w:val="single" w:sz="4" w:space="0" w:color="auto"/>
              <w:left w:val="single" w:sz="8" w:space="0" w:color="auto"/>
              <w:bottom w:val="single" w:sz="4" w:space="0" w:color="auto"/>
              <w:right w:val="single" w:sz="4" w:space="0" w:color="auto"/>
            </w:tcBorders>
            <w:shd w:val="clear" w:color="000000" w:fill="FFFF99"/>
            <w:vAlign w:val="center"/>
            <w:hideMark/>
          </w:tcPr>
          <w:p w:rsidR="00A50E8F" w:rsidRDefault="00A50E8F">
            <w:pPr>
              <w:jc w:val="center"/>
              <w:rPr>
                <w:rFonts w:ascii="Arial" w:hAnsi="Arial" w:cs="Arial"/>
                <w:b/>
                <w:bCs/>
                <w:color w:val="FF0000"/>
                <w:sz w:val="18"/>
                <w:szCs w:val="18"/>
              </w:rPr>
            </w:pPr>
            <w:r>
              <w:rPr>
                <w:rFonts w:ascii="Arial" w:hAnsi="Arial" w:cs="Arial"/>
                <w:b/>
                <w:bCs/>
                <w:color w:val="FF0000"/>
                <w:sz w:val="18"/>
                <w:szCs w:val="18"/>
              </w:rPr>
              <w:t>49%</w:t>
            </w:r>
          </w:p>
        </w:tc>
        <w:tc>
          <w:tcPr>
            <w:tcW w:w="1280" w:type="dxa"/>
            <w:tcBorders>
              <w:top w:val="single" w:sz="4" w:space="0" w:color="auto"/>
              <w:left w:val="nil"/>
              <w:bottom w:val="single" w:sz="4" w:space="0" w:color="auto"/>
              <w:right w:val="single" w:sz="4" w:space="0" w:color="auto"/>
            </w:tcBorders>
            <w:shd w:val="clear" w:color="000000" w:fill="FFFF99"/>
            <w:vAlign w:val="center"/>
            <w:hideMark/>
          </w:tcPr>
          <w:p w:rsidR="00A50E8F" w:rsidRDefault="00A50E8F">
            <w:pPr>
              <w:jc w:val="center"/>
              <w:rPr>
                <w:rFonts w:ascii="Arial" w:hAnsi="Arial" w:cs="Arial"/>
                <w:b/>
                <w:bCs/>
                <w:sz w:val="18"/>
                <w:szCs w:val="18"/>
              </w:rPr>
            </w:pPr>
            <w:r>
              <w:rPr>
                <w:rFonts w:ascii="Arial" w:hAnsi="Arial" w:cs="Arial"/>
                <w:b/>
                <w:bCs/>
                <w:sz w:val="18"/>
                <w:szCs w:val="18"/>
              </w:rPr>
              <w:t>16%</w:t>
            </w:r>
          </w:p>
        </w:tc>
      </w:tr>
    </w:tbl>
    <w:p w:rsidR="00EA1EDC" w:rsidRDefault="00EA1EDC">
      <w:pPr>
        <w:rPr>
          <w:b/>
          <w:bCs/>
          <w:u w:val="single"/>
        </w:rPr>
      </w:pPr>
    </w:p>
    <w:p w:rsidR="00EA1EDC" w:rsidRDefault="00EA1EDC">
      <w:pPr>
        <w:rPr>
          <w:b/>
          <w:bCs/>
          <w:u w:val="single"/>
        </w:rPr>
      </w:pPr>
    </w:p>
    <w:p w:rsidR="001B270E" w:rsidRDefault="00EA1EDC">
      <w:pPr>
        <w:rPr>
          <w:bCs/>
          <w:u w:val="single"/>
        </w:rPr>
      </w:pPr>
      <w:r w:rsidRPr="00EA1EDC">
        <w:rPr>
          <w:bCs/>
        </w:rPr>
        <w:t xml:space="preserve">Does </w:t>
      </w:r>
      <w:r w:rsidR="00B46429">
        <w:rPr>
          <w:bCs/>
        </w:rPr>
        <w:t>this</w:t>
      </w:r>
      <w:r w:rsidRPr="00EA1EDC">
        <w:rPr>
          <w:bCs/>
        </w:rPr>
        <w:t xml:space="preserve"> event needed to be added to the CHVA tool?</w:t>
      </w:r>
      <w:r>
        <w:rPr>
          <w:bCs/>
        </w:rPr>
        <w:t xml:space="preserve">  </w:t>
      </w:r>
      <w:sdt>
        <w:sdtPr>
          <w:rPr>
            <w:bCs/>
          </w:rPr>
          <w:id w:val="240297886"/>
          <w14:checkbox>
            <w14:checked w14:val="0"/>
            <w14:checkedState w14:val="2612" w14:font="MS Gothic"/>
            <w14:uncheckedState w14:val="2610" w14:font="MS Gothic"/>
          </w14:checkbox>
        </w:sdtPr>
        <w:sdtEndPr/>
        <w:sdtContent>
          <w:r w:rsidR="00B46429">
            <w:rPr>
              <w:rFonts w:ascii="MS Gothic" w:eastAsia="MS Gothic" w:hAnsi="MS Gothic" w:hint="eastAsia"/>
              <w:bCs/>
            </w:rPr>
            <w:t>☐</w:t>
          </w:r>
        </w:sdtContent>
      </w:sdt>
      <w:r w:rsidR="00B46429">
        <w:rPr>
          <w:bCs/>
        </w:rPr>
        <w:t xml:space="preserve">  Yes   </w:t>
      </w:r>
      <w:sdt>
        <w:sdtPr>
          <w:rPr>
            <w:bCs/>
          </w:rPr>
          <w:id w:val="-540518793"/>
          <w14:checkbox>
            <w14:checked w14:val="1"/>
            <w14:checkedState w14:val="2612" w14:font="MS Gothic"/>
            <w14:uncheckedState w14:val="2610" w14:font="MS Gothic"/>
          </w14:checkbox>
        </w:sdtPr>
        <w:sdtEndPr/>
        <w:sdtContent>
          <w:r w:rsidR="00CF1234">
            <w:rPr>
              <w:rFonts w:ascii="MS Gothic" w:eastAsia="MS Gothic" w:hAnsi="MS Gothic" w:hint="eastAsia"/>
              <w:bCs/>
            </w:rPr>
            <w:t>☒</w:t>
          </w:r>
        </w:sdtContent>
      </w:sdt>
      <w:r w:rsidR="00B46429">
        <w:rPr>
          <w:bCs/>
        </w:rPr>
        <w:t xml:space="preserve">    No   </w:t>
      </w:r>
      <w:r w:rsidR="00B46429">
        <w:rPr>
          <w:bCs/>
        </w:rPr>
        <w:tab/>
      </w:r>
      <w:r>
        <w:rPr>
          <w:bCs/>
        </w:rPr>
        <w:t xml:space="preserve">If </w:t>
      </w:r>
      <w:r w:rsidR="00B46429">
        <w:rPr>
          <w:bCs/>
        </w:rPr>
        <w:t>yes</w:t>
      </w:r>
      <w:r>
        <w:rPr>
          <w:bCs/>
        </w:rPr>
        <w:t xml:space="preserve">, what should be added?  </w:t>
      </w:r>
      <w:r w:rsidR="00B46429" w:rsidRPr="00B46429">
        <w:rPr>
          <w:bCs/>
          <w:u w:val="single"/>
        </w:rPr>
        <w:t>(Insert here)</w:t>
      </w:r>
    </w:p>
    <w:p w:rsidR="001B270E" w:rsidRDefault="001B270E">
      <w:pPr>
        <w:rPr>
          <w:bCs/>
          <w:u w:val="single"/>
        </w:rPr>
      </w:pPr>
    </w:p>
    <w:p w:rsidR="008E33F1" w:rsidRDefault="008E33F1" w:rsidP="008E33F1">
      <w:pPr>
        <w:rPr>
          <w:b/>
          <w:bCs/>
          <w:u w:val="single"/>
        </w:rPr>
      </w:pPr>
      <w:r w:rsidRPr="00F65EBC">
        <w:rPr>
          <w:b/>
          <w:bCs/>
          <w:u w:val="single"/>
        </w:rPr>
        <w:t xml:space="preserve">How was this event rated according to the </w:t>
      </w:r>
      <w:r>
        <w:rPr>
          <w:b/>
          <w:bCs/>
          <w:u w:val="single"/>
        </w:rPr>
        <w:t>96 Hour Sustainability Grid</w:t>
      </w:r>
      <w:r w:rsidRPr="00F65EBC">
        <w:rPr>
          <w:b/>
          <w:bCs/>
          <w:u w:val="single"/>
        </w:rPr>
        <w:t xml:space="preserve">?  </w:t>
      </w:r>
    </w:p>
    <w:p w:rsidR="008E33F1" w:rsidRDefault="008E33F1" w:rsidP="008E33F1">
      <w:pPr>
        <w:tabs>
          <w:tab w:val="right" w:pos="10440"/>
        </w:tabs>
      </w:pPr>
    </w:p>
    <w:tbl>
      <w:tblPr>
        <w:tblW w:w="13659" w:type="dxa"/>
        <w:tblInd w:w="93" w:type="dxa"/>
        <w:tblLook w:val="04A0" w:firstRow="1" w:lastRow="0" w:firstColumn="1" w:lastColumn="0" w:noHBand="0" w:noVBand="1"/>
      </w:tblPr>
      <w:tblGrid>
        <w:gridCol w:w="3458"/>
        <w:gridCol w:w="319"/>
        <w:gridCol w:w="319"/>
        <w:gridCol w:w="319"/>
        <w:gridCol w:w="421"/>
        <w:gridCol w:w="421"/>
        <w:gridCol w:w="421"/>
        <w:gridCol w:w="421"/>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8E33F1" w:rsidTr="008E33F1">
        <w:trPr>
          <w:trHeight w:val="330"/>
        </w:trPr>
        <w:tc>
          <w:tcPr>
            <w:tcW w:w="3769" w:type="dxa"/>
            <w:tcBorders>
              <w:top w:val="nil"/>
              <w:left w:val="nil"/>
              <w:bottom w:val="nil"/>
              <w:right w:val="nil"/>
            </w:tcBorders>
            <w:shd w:val="clear" w:color="auto" w:fill="auto"/>
            <w:noWrap/>
            <w:vAlign w:val="bottom"/>
            <w:hideMark/>
          </w:tcPr>
          <w:p w:rsidR="008E33F1" w:rsidRDefault="008E33F1">
            <w:pPr>
              <w:rPr>
                <w:rFonts w:ascii="Calibri" w:hAnsi="Calibri" w:cs="Calibri"/>
                <w:color w:val="000000"/>
                <w:sz w:val="20"/>
                <w:szCs w:val="20"/>
              </w:rPr>
            </w:pPr>
          </w:p>
        </w:tc>
        <w:tc>
          <w:tcPr>
            <w:tcW w:w="9890" w:type="dxa"/>
            <w:gridSpan w:val="25"/>
            <w:tcBorders>
              <w:top w:val="single" w:sz="8" w:space="0" w:color="auto"/>
              <w:left w:val="single" w:sz="8" w:space="0" w:color="auto"/>
              <w:bottom w:val="single" w:sz="8" w:space="0" w:color="auto"/>
              <w:right w:val="single" w:sz="8" w:space="0" w:color="000000"/>
            </w:tcBorders>
            <w:shd w:val="clear" w:color="000000" w:fill="92D050"/>
            <w:noWrap/>
            <w:vAlign w:val="bottom"/>
            <w:hideMark/>
          </w:tcPr>
          <w:p w:rsidR="008E33F1" w:rsidRDefault="008E33F1">
            <w:pPr>
              <w:jc w:val="center"/>
              <w:rPr>
                <w:rFonts w:ascii="Calibri" w:hAnsi="Calibri" w:cs="Calibri"/>
                <w:b/>
                <w:bCs/>
              </w:rPr>
            </w:pPr>
            <w:r>
              <w:rPr>
                <w:rFonts w:ascii="Calibri" w:hAnsi="Calibri" w:cs="Calibri"/>
                <w:b/>
                <w:bCs/>
              </w:rPr>
              <w:t>Hours of Operation Capabilities</w:t>
            </w:r>
          </w:p>
        </w:tc>
      </w:tr>
      <w:tr w:rsidR="008E33F1" w:rsidTr="008E33F1">
        <w:trPr>
          <w:trHeight w:val="300"/>
        </w:trPr>
        <w:tc>
          <w:tcPr>
            <w:tcW w:w="3769" w:type="dxa"/>
            <w:tcBorders>
              <w:top w:val="single" w:sz="8" w:space="0" w:color="auto"/>
              <w:left w:val="single" w:sz="8" w:space="0" w:color="auto"/>
              <w:bottom w:val="single" w:sz="4" w:space="0" w:color="auto"/>
              <w:right w:val="single" w:sz="4" w:space="0" w:color="auto"/>
            </w:tcBorders>
            <w:shd w:val="clear" w:color="000000" w:fill="8DB4E2"/>
            <w:noWrap/>
            <w:vAlign w:val="bottom"/>
            <w:hideMark/>
          </w:tcPr>
          <w:p w:rsidR="008E33F1" w:rsidRDefault="008E33F1">
            <w:pPr>
              <w:rPr>
                <w:rFonts w:ascii="Calibri" w:hAnsi="Calibri" w:cs="Calibri"/>
                <w:b/>
                <w:bCs/>
                <w:color w:val="000000"/>
                <w:sz w:val="20"/>
                <w:szCs w:val="20"/>
              </w:rPr>
            </w:pPr>
            <w:r>
              <w:rPr>
                <w:rFonts w:ascii="Calibri" w:hAnsi="Calibri" w:cs="Calibri"/>
                <w:b/>
                <w:bCs/>
                <w:color w:val="000000"/>
                <w:sz w:val="20"/>
                <w:szCs w:val="20"/>
              </w:rPr>
              <w:t>Resources (Limiting Factor)</w:t>
            </w:r>
          </w:p>
        </w:tc>
        <w:tc>
          <w:tcPr>
            <w:tcW w:w="312" w:type="dxa"/>
            <w:tcBorders>
              <w:top w:val="nil"/>
              <w:left w:val="single" w:sz="8" w:space="0" w:color="auto"/>
              <w:bottom w:val="single" w:sz="4" w:space="0" w:color="auto"/>
              <w:right w:val="nil"/>
            </w:tcBorders>
            <w:shd w:val="clear" w:color="000000" w:fill="8DB4E2"/>
            <w:noWrap/>
            <w:vAlign w:val="bottom"/>
            <w:hideMark/>
          </w:tcPr>
          <w:p w:rsidR="008E33F1" w:rsidRDefault="008E33F1">
            <w:pPr>
              <w:rPr>
                <w:rFonts w:ascii="Calibri" w:hAnsi="Calibri" w:cs="Calibri"/>
                <w:b/>
                <w:bCs/>
                <w:color w:val="000000"/>
                <w:sz w:val="22"/>
                <w:szCs w:val="22"/>
              </w:rPr>
            </w:pPr>
            <w:r>
              <w:rPr>
                <w:rFonts w:ascii="Calibri" w:hAnsi="Calibri" w:cs="Calibri"/>
                <w:b/>
                <w:bCs/>
                <w:color w:val="000000"/>
                <w:sz w:val="22"/>
                <w:szCs w:val="22"/>
              </w:rPr>
              <w:t> </w:t>
            </w:r>
          </w:p>
        </w:tc>
        <w:tc>
          <w:tcPr>
            <w:tcW w:w="312" w:type="dxa"/>
            <w:tcBorders>
              <w:top w:val="nil"/>
              <w:left w:val="nil"/>
              <w:bottom w:val="single" w:sz="4" w:space="0" w:color="auto"/>
              <w:right w:val="nil"/>
            </w:tcBorders>
            <w:shd w:val="clear" w:color="000000" w:fill="8DB4E2"/>
            <w:noWrap/>
            <w:vAlign w:val="bottom"/>
            <w:hideMark/>
          </w:tcPr>
          <w:p w:rsidR="008E33F1" w:rsidRDefault="008E33F1">
            <w:pPr>
              <w:rPr>
                <w:rFonts w:ascii="Calibri" w:hAnsi="Calibri" w:cs="Calibri"/>
                <w:b/>
                <w:bCs/>
                <w:color w:val="000000"/>
                <w:sz w:val="22"/>
                <w:szCs w:val="22"/>
              </w:rPr>
            </w:pPr>
            <w:r>
              <w:rPr>
                <w:rFonts w:ascii="Calibri" w:hAnsi="Calibri" w:cs="Calibri"/>
                <w:b/>
                <w:bCs/>
                <w:color w:val="000000"/>
                <w:sz w:val="22"/>
                <w:szCs w:val="22"/>
              </w:rPr>
              <w:t> </w:t>
            </w:r>
          </w:p>
        </w:tc>
        <w:tc>
          <w:tcPr>
            <w:tcW w:w="719" w:type="dxa"/>
            <w:gridSpan w:val="2"/>
            <w:tcBorders>
              <w:top w:val="single" w:sz="8" w:space="0" w:color="auto"/>
              <w:left w:val="nil"/>
              <w:bottom w:val="single" w:sz="4" w:space="0" w:color="auto"/>
              <w:right w:val="nil"/>
            </w:tcBorders>
            <w:shd w:val="clear" w:color="000000" w:fill="8DB4E2"/>
            <w:noWrap/>
            <w:vAlign w:val="bottom"/>
            <w:hideMark/>
          </w:tcPr>
          <w:p w:rsidR="008E33F1" w:rsidRDefault="008E33F1">
            <w:pPr>
              <w:rPr>
                <w:rFonts w:ascii="Calibri" w:hAnsi="Calibri" w:cs="Calibri"/>
                <w:b/>
                <w:bCs/>
                <w:color w:val="000000"/>
                <w:sz w:val="22"/>
                <w:szCs w:val="22"/>
              </w:rPr>
            </w:pPr>
            <w:r>
              <w:rPr>
                <w:rFonts w:ascii="Calibri" w:hAnsi="Calibri" w:cs="Calibri"/>
                <w:b/>
                <w:bCs/>
                <w:color w:val="000000"/>
                <w:sz w:val="22"/>
                <w:szCs w:val="22"/>
              </w:rPr>
              <w:t>Day 1</w:t>
            </w:r>
          </w:p>
        </w:tc>
        <w:tc>
          <w:tcPr>
            <w:tcW w:w="407" w:type="dxa"/>
            <w:tcBorders>
              <w:top w:val="nil"/>
              <w:left w:val="nil"/>
              <w:bottom w:val="single" w:sz="4" w:space="0" w:color="auto"/>
              <w:right w:val="nil"/>
            </w:tcBorders>
            <w:shd w:val="clear" w:color="000000" w:fill="8DB4E2"/>
            <w:noWrap/>
            <w:vAlign w:val="bottom"/>
            <w:hideMark/>
          </w:tcPr>
          <w:p w:rsidR="008E33F1" w:rsidRDefault="008E33F1">
            <w:pPr>
              <w:rPr>
                <w:rFonts w:ascii="Calibri" w:hAnsi="Calibri" w:cs="Calibri"/>
                <w:b/>
                <w:bCs/>
                <w:color w:val="000000"/>
                <w:sz w:val="22"/>
                <w:szCs w:val="22"/>
              </w:rPr>
            </w:pPr>
            <w:r>
              <w:rPr>
                <w:rFonts w:ascii="Calibri" w:hAnsi="Calibri" w:cs="Calibri"/>
                <w:b/>
                <w:bCs/>
                <w:color w:val="000000"/>
                <w:sz w:val="22"/>
                <w:szCs w:val="22"/>
              </w:rPr>
              <w:t> </w:t>
            </w:r>
          </w:p>
        </w:tc>
        <w:tc>
          <w:tcPr>
            <w:tcW w:w="407" w:type="dxa"/>
            <w:tcBorders>
              <w:top w:val="nil"/>
              <w:left w:val="nil"/>
              <w:bottom w:val="single" w:sz="4" w:space="0" w:color="auto"/>
              <w:right w:val="nil"/>
            </w:tcBorders>
            <w:shd w:val="clear" w:color="000000" w:fill="8DB4E2"/>
            <w:noWrap/>
            <w:vAlign w:val="bottom"/>
            <w:hideMark/>
          </w:tcPr>
          <w:p w:rsidR="008E33F1" w:rsidRDefault="008E33F1">
            <w:pPr>
              <w:rPr>
                <w:rFonts w:ascii="Calibri" w:hAnsi="Calibri" w:cs="Calibri"/>
                <w:b/>
                <w:bCs/>
                <w:color w:val="000000"/>
                <w:sz w:val="22"/>
                <w:szCs w:val="22"/>
              </w:rPr>
            </w:pPr>
            <w:r>
              <w:rPr>
                <w:rFonts w:ascii="Calibri" w:hAnsi="Calibri" w:cs="Calibri"/>
                <w:b/>
                <w:bCs/>
                <w:color w:val="000000"/>
                <w:sz w:val="22"/>
                <w:szCs w:val="22"/>
              </w:rPr>
              <w:t> </w:t>
            </w:r>
          </w:p>
        </w:tc>
        <w:tc>
          <w:tcPr>
            <w:tcW w:w="407" w:type="dxa"/>
            <w:tcBorders>
              <w:top w:val="nil"/>
              <w:left w:val="nil"/>
              <w:bottom w:val="single" w:sz="4" w:space="0" w:color="auto"/>
              <w:right w:val="single" w:sz="8" w:space="0" w:color="auto"/>
            </w:tcBorders>
            <w:shd w:val="clear" w:color="000000" w:fill="8DB4E2"/>
            <w:noWrap/>
            <w:vAlign w:val="bottom"/>
            <w:hideMark/>
          </w:tcPr>
          <w:p w:rsidR="008E33F1" w:rsidRDefault="008E33F1">
            <w:pPr>
              <w:rPr>
                <w:rFonts w:ascii="Calibri" w:hAnsi="Calibri" w:cs="Calibri"/>
                <w:b/>
                <w:bCs/>
                <w:color w:val="000000"/>
                <w:sz w:val="22"/>
                <w:szCs w:val="22"/>
              </w:rPr>
            </w:pPr>
            <w:r>
              <w:rPr>
                <w:rFonts w:ascii="Calibri" w:hAnsi="Calibri" w:cs="Calibri"/>
                <w:b/>
                <w:bCs/>
                <w:color w:val="000000"/>
                <w:sz w:val="22"/>
                <w:szCs w:val="22"/>
              </w:rPr>
              <w:t> </w:t>
            </w:r>
          </w:p>
        </w:tc>
        <w:tc>
          <w:tcPr>
            <w:tcW w:w="407" w:type="dxa"/>
            <w:tcBorders>
              <w:top w:val="nil"/>
              <w:left w:val="nil"/>
              <w:bottom w:val="single" w:sz="4" w:space="0" w:color="auto"/>
              <w:right w:val="nil"/>
            </w:tcBorders>
            <w:shd w:val="clear" w:color="000000" w:fill="8DB4E2"/>
            <w:noWrap/>
            <w:vAlign w:val="bottom"/>
            <w:hideMark/>
          </w:tcPr>
          <w:p w:rsidR="008E33F1" w:rsidRDefault="008E33F1">
            <w:pPr>
              <w:rPr>
                <w:rFonts w:ascii="Calibri" w:hAnsi="Calibri" w:cs="Calibri"/>
                <w:b/>
                <w:bCs/>
                <w:color w:val="000000"/>
                <w:sz w:val="22"/>
                <w:szCs w:val="22"/>
              </w:rPr>
            </w:pPr>
            <w:r>
              <w:rPr>
                <w:rFonts w:ascii="Calibri" w:hAnsi="Calibri" w:cs="Calibri"/>
                <w:b/>
                <w:bCs/>
                <w:color w:val="000000"/>
                <w:sz w:val="22"/>
                <w:szCs w:val="22"/>
              </w:rPr>
              <w:t> </w:t>
            </w:r>
          </w:p>
        </w:tc>
        <w:tc>
          <w:tcPr>
            <w:tcW w:w="407" w:type="dxa"/>
            <w:tcBorders>
              <w:top w:val="nil"/>
              <w:left w:val="nil"/>
              <w:bottom w:val="single" w:sz="4" w:space="0" w:color="auto"/>
              <w:right w:val="nil"/>
            </w:tcBorders>
            <w:shd w:val="clear" w:color="000000" w:fill="8DB4E2"/>
            <w:noWrap/>
            <w:vAlign w:val="bottom"/>
            <w:hideMark/>
          </w:tcPr>
          <w:p w:rsidR="008E33F1" w:rsidRDefault="008E33F1">
            <w:pPr>
              <w:rPr>
                <w:rFonts w:ascii="Calibri" w:hAnsi="Calibri" w:cs="Calibri"/>
                <w:b/>
                <w:bCs/>
                <w:color w:val="000000"/>
                <w:sz w:val="22"/>
                <w:szCs w:val="22"/>
              </w:rPr>
            </w:pPr>
            <w:r>
              <w:rPr>
                <w:rFonts w:ascii="Calibri" w:hAnsi="Calibri" w:cs="Calibri"/>
                <w:b/>
                <w:bCs/>
                <w:color w:val="000000"/>
                <w:sz w:val="22"/>
                <w:szCs w:val="22"/>
              </w:rPr>
              <w:t> </w:t>
            </w:r>
          </w:p>
        </w:tc>
        <w:tc>
          <w:tcPr>
            <w:tcW w:w="814" w:type="dxa"/>
            <w:gridSpan w:val="2"/>
            <w:tcBorders>
              <w:top w:val="single" w:sz="8" w:space="0" w:color="auto"/>
              <w:left w:val="nil"/>
              <w:bottom w:val="single" w:sz="4" w:space="0" w:color="auto"/>
              <w:right w:val="nil"/>
            </w:tcBorders>
            <w:shd w:val="clear" w:color="000000" w:fill="8DB4E2"/>
            <w:noWrap/>
            <w:vAlign w:val="bottom"/>
            <w:hideMark/>
          </w:tcPr>
          <w:p w:rsidR="008E33F1" w:rsidRDefault="008E33F1">
            <w:pPr>
              <w:rPr>
                <w:rFonts w:ascii="Calibri" w:hAnsi="Calibri" w:cs="Calibri"/>
                <w:b/>
                <w:bCs/>
                <w:color w:val="000000"/>
                <w:sz w:val="22"/>
                <w:szCs w:val="22"/>
              </w:rPr>
            </w:pPr>
            <w:r>
              <w:rPr>
                <w:rFonts w:ascii="Calibri" w:hAnsi="Calibri" w:cs="Calibri"/>
                <w:b/>
                <w:bCs/>
                <w:color w:val="000000"/>
                <w:sz w:val="22"/>
                <w:szCs w:val="22"/>
              </w:rPr>
              <w:t>Day 2</w:t>
            </w:r>
          </w:p>
        </w:tc>
        <w:tc>
          <w:tcPr>
            <w:tcW w:w="407" w:type="dxa"/>
            <w:tcBorders>
              <w:top w:val="nil"/>
              <w:left w:val="nil"/>
              <w:bottom w:val="single" w:sz="4" w:space="0" w:color="auto"/>
              <w:right w:val="nil"/>
            </w:tcBorders>
            <w:shd w:val="clear" w:color="000000" w:fill="8DB4E2"/>
            <w:noWrap/>
            <w:vAlign w:val="bottom"/>
            <w:hideMark/>
          </w:tcPr>
          <w:p w:rsidR="008E33F1" w:rsidRDefault="008E33F1">
            <w:pPr>
              <w:rPr>
                <w:rFonts w:ascii="Calibri" w:hAnsi="Calibri" w:cs="Calibri"/>
                <w:b/>
                <w:bCs/>
                <w:color w:val="000000"/>
                <w:sz w:val="22"/>
                <w:szCs w:val="22"/>
              </w:rPr>
            </w:pPr>
            <w:r>
              <w:rPr>
                <w:rFonts w:ascii="Calibri" w:hAnsi="Calibri" w:cs="Calibri"/>
                <w:b/>
                <w:bCs/>
                <w:color w:val="000000"/>
                <w:sz w:val="22"/>
                <w:szCs w:val="22"/>
              </w:rPr>
              <w:t> </w:t>
            </w:r>
          </w:p>
        </w:tc>
        <w:tc>
          <w:tcPr>
            <w:tcW w:w="407" w:type="dxa"/>
            <w:tcBorders>
              <w:top w:val="nil"/>
              <w:left w:val="nil"/>
              <w:bottom w:val="single" w:sz="4" w:space="0" w:color="auto"/>
              <w:right w:val="single" w:sz="8" w:space="0" w:color="auto"/>
            </w:tcBorders>
            <w:shd w:val="clear" w:color="000000" w:fill="8DB4E2"/>
            <w:noWrap/>
            <w:vAlign w:val="bottom"/>
            <w:hideMark/>
          </w:tcPr>
          <w:p w:rsidR="008E33F1" w:rsidRDefault="008E33F1">
            <w:pPr>
              <w:rPr>
                <w:rFonts w:ascii="Calibri" w:hAnsi="Calibri" w:cs="Calibri"/>
                <w:b/>
                <w:bCs/>
                <w:color w:val="000000"/>
                <w:sz w:val="22"/>
                <w:szCs w:val="22"/>
              </w:rPr>
            </w:pPr>
            <w:r>
              <w:rPr>
                <w:rFonts w:ascii="Calibri" w:hAnsi="Calibri" w:cs="Calibri"/>
                <w:b/>
                <w:bCs/>
                <w:color w:val="000000"/>
                <w:sz w:val="22"/>
                <w:szCs w:val="22"/>
              </w:rPr>
              <w:t> </w:t>
            </w:r>
          </w:p>
        </w:tc>
        <w:tc>
          <w:tcPr>
            <w:tcW w:w="407" w:type="dxa"/>
            <w:tcBorders>
              <w:top w:val="nil"/>
              <w:left w:val="nil"/>
              <w:bottom w:val="single" w:sz="4" w:space="0" w:color="auto"/>
              <w:right w:val="nil"/>
            </w:tcBorders>
            <w:shd w:val="clear" w:color="000000" w:fill="8DB4E2"/>
            <w:noWrap/>
            <w:vAlign w:val="bottom"/>
            <w:hideMark/>
          </w:tcPr>
          <w:p w:rsidR="008E33F1" w:rsidRDefault="008E33F1">
            <w:pPr>
              <w:rPr>
                <w:rFonts w:ascii="Calibri" w:hAnsi="Calibri" w:cs="Calibri"/>
                <w:b/>
                <w:bCs/>
                <w:color w:val="000000"/>
                <w:sz w:val="22"/>
                <w:szCs w:val="22"/>
              </w:rPr>
            </w:pPr>
            <w:r>
              <w:rPr>
                <w:rFonts w:ascii="Calibri" w:hAnsi="Calibri" w:cs="Calibri"/>
                <w:b/>
                <w:bCs/>
                <w:color w:val="000000"/>
                <w:sz w:val="22"/>
                <w:szCs w:val="22"/>
              </w:rPr>
              <w:t> </w:t>
            </w:r>
          </w:p>
        </w:tc>
        <w:tc>
          <w:tcPr>
            <w:tcW w:w="407" w:type="dxa"/>
            <w:tcBorders>
              <w:top w:val="nil"/>
              <w:left w:val="nil"/>
              <w:bottom w:val="single" w:sz="4" w:space="0" w:color="auto"/>
              <w:right w:val="nil"/>
            </w:tcBorders>
            <w:shd w:val="clear" w:color="000000" w:fill="8DB4E2"/>
            <w:noWrap/>
            <w:vAlign w:val="bottom"/>
            <w:hideMark/>
          </w:tcPr>
          <w:p w:rsidR="008E33F1" w:rsidRDefault="008E33F1">
            <w:pPr>
              <w:rPr>
                <w:rFonts w:ascii="Calibri" w:hAnsi="Calibri" w:cs="Calibri"/>
                <w:b/>
                <w:bCs/>
                <w:color w:val="000000"/>
                <w:sz w:val="22"/>
                <w:szCs w:val="22"/>
              </w:rPr>
            </w:pPr>
            <w:r>
              <w:rPr>
                <w:rFonts w:ascii="Calibri" w:hAnsi="Calibri" w:cs="Calibri"/>
                <w:b/>
                <w:bCs/>
                <w:color w:val="000000"/>
                <w:sz w:val="22"/>
                <w:szCs w:val="22"/>
              </w:rPr>
              <w:t> </w:t>
            </w:r>
          </w:p>
        </w:tc>
        <w:tc>
          <w:tcPr>
            <w:tcW w:w="814" w:type="dxa"/>
            <w:gridSpan w:val="2"/>
            <w:tcBorders>
              <w:top w:val="single" w:sz="8" w:space="0" w:color="auto"/>
              <w:left w:val="nil"/>
              <w:bottom w:val="single" w:sz="4" w:space="0" w:color="auto"/>
              <w:right w:val="nil"/>
            </w:tcBorders>
            <w:shd w:val="clear" w:color="000000" w:fill="8DB4E2"/>
            <w:noWrap/>
            <w:vAlign w:val="bottom"/>
            <w:hideMark/>
          </w:tcPr>
          <w:p w:rsidR="008E33F1" w:rsidRDefault="008E33F1">
            <w:pPr>
              <w:rPr>
                <w:rFonts w:ascii="Calibri" w:hAnsi="Calibri" w:cs="Calibri"/>
                <w:b/>
                <w:bCs/>
                <w:color w:val="000000"/>
                <w:sz w:val="22"/>
                <w:szCs w:val="22"/>
              </w:rPr>
            </w:pPr>
            <w:r>
              <w:rPr>
                <w:rFonts w:ascii="Calibri" w:hAnsi="Calibri" w:cs="Calibri"/>
                <w:b/>
                <w:bCs/>
                <w:color w:val="000000"/>
                <w:sz w:val="22"/>
                <w:szCs w:val="22"/>
              </w:rPr>
              <w:t>Day 3</w:t>
            </w:r>
          </w:p>
        </w:tc>
        <w:tc>
          <w:tcPr>
            <w:tcW w:w="407" w:type="dxa"/>
            <w:tcBorders>
              <w:top w:val="nil"/>
              <w:left w:val="nil"/>
              <w:bottom w:val="single" w:sz="4" w:space="0" w:color="auto"/>
              <w:right w:val="nil"/>
            </w:tcBorders>
            <w:shd w:val="clear" w:color="000000" w:fill="8DB4E2"/>
            <w:noWrap/>
            <w:vAlign w:val="bottom"/>
            <w:hideMark/>
          </w:tcPr>
          <w:p w:rsidR="008E33F1" w:rsidRDefault="008E33F1">
            <w:pPr>
              <w:rPr>
                <w:rFonts w:ascii="Calibri" w:hAnsi="Calibri" w:cs="Calibri"/>
                <w:b/>
                <w:bCs/>
                <w:color w:val="000000"/>
                <w:sz w:val="22"/>
                <w:szCs w:val="22"/>
              </w:rPr>
            </w:pPr>
            <w:r>
              <w:rPr>
                <w:rFonts w:ascii="Calibri" w:hAnsi="Calibri" w:cs="Calibri"/>
                <w:b/>
                <w:bCs/>
                <w:color w:val="000000"/>
                <w:sz w:val="22"/>
                <w:szCs w:val="22"/>
              </w:rPr>
              <w:t> </w:t>
            </w:r>
          </w:p>
        </w:tc>
        <w:tc>
          <w:tcPr>
            <w:tcW w:w="407" w:type="dxa"/>
            <w:tcBorders>
              <w:top w:val="nil"/>
              <w:left w:val="nil"/>
              <w:bottom w:val="single" w:sz="4" w:space="0" w:color="auto"/>
              <w:right w:val="single" w:sz="8" w:space="0" w:color="auto"/>
            </w:tcBorders>
            <w:shd w:val="clear" w:color="000000" w:fill="8DB4E2"/>
            <w:noWrap/>
            <w:vAlign w:val="bottom"/>
            <w:hideMark/>
          </w:tcPr>
          <w:p w:rsidR="008E33F1" w:rsidRDefault="008E33F1">
            <w:pPr>
              <w:rPr>
                <w:rFonts w:ascii="Calibri" w:hAnsi="Calibri" w:cs="Calibri"/>
                <w:b/>
                <w:bCs/>
                <w:color w:val="000000"/>
                <w:sz w:val="22"/>
                <w:szCs w:val="22"/>
              </w:rPr>
            </w:pPr>
            <w:r>
              <w:rPr>
                <w:rFonts w:ascii="Calibri" w:hAnsi="Calibri" w:cs="Calibri"/>
                <w:b/>
                <w:bCs/>
                <w:color w:val="000000"/>
                <w:sz w:val="22"/>
                <w:szCs w:val="22"/>
              </w:rPr>
              <w:t> </w:t>
            </w:r>
          </w:p>
        </w:tc>
        <w:tc>
          <w:tcPr>
            <w:tcW w:w="407" w:type="dxa"/>
            <w:tcBorders>
              <w:top w:val="nil"/>
              <w:left w:val="nil"/>
              <w:bottom w:val="single" w:sz="4" w:space="0" w:color="auto"/>
              <w:right w:val="nil"/>
            </w:tcBorders>
            <w:shd w:val="clear" w:color="000000" w:fill="8DB4E2"/>
            <w:noWrap/>
            <w:vAlign w:val="bottom"/>
            <w:hideMark/>
          </w:tcPr>
          <w:p w:rsidR="008E33F1" w:rsidRDefault="008E33F1">
            <w:pPr>
              <w:rPr>
                <w:rFonts w:ascii="Calibri" w:hAnsi="Calibri" w:cs="Calibri"/>
                <w:b/>
                <w:bCs/>
                <w:color w:val="000000"/>
                <w:sz w:val="22"/>
                <w:szCs w:val="22"/>
              </w:rPr>
            </w:pPr>
            <w:r>
              <w:rPr>
                <w:rFonts w:ascii="Calibri" w:hAnsi="Calibri" w:cs="Calibri"/>
                <w:b/>
                <w:bCs/>
                <w:color w:val="000000"/>
                <w:sz w:val="22"/>
                <w:szCs w:val="22"/>
              </w:rPr>
              <w:t> </w:t>
            </w:r>
          </w:p>
        </w:tc>
        <w:tc>
          <w:tcPr>
            <w:tcW w:w="407" w:type="dxa"/>
            <w:tcBorders>
              <w:top w:val="nil"/>
              <w:left w:val="nil"/>
              <w:bottom w:val="single" w:sz="4" w:space="0" w:color="auto"/>
              <w:right w:val="nil"/>
            </w:tcBorders>
            <w:shd w:val="clear" w:color="000000" w:fill="8DB4E2"/>
            <w:noWrap/>
            <w:vAlign w:val="bottom"/>
            <w:hideMark/>
          </w:tcPr>
          <w:p w:rsidR="008E33F1" w:rsidRDefault="008E33F1">
            <w:pPr>
              <w:rPr>
                <w:rFonts w:ascii="Calibri" w:hAnsi="Calibri" w:cs="Calibri"/>
                <w:b/>
                <w:bCs/>
                <w:color w:val="000000"/>
                <w:sz w:val="22"/>
                <w:szCs w:val="22"/>
              </w:rPr>
            </w:pPr>
            <w:r>
              <w:rPr>
                <w:rFonts w:ascii="Calibri" w:hAnsi="Calibri" w:cs="Calibri"/>
                <w:b/>
                <w:bCs/>
                <w:color w:val="000000"/>
                <w:sz w:val="22"/>
                <w:szCs w:val="22"/>
              </w:rPr>
              <w:t> </w:t>
            </w:r>
          </w:p>
        </w:tc>
        <w:tc>
          <w:tcPr>
            <w:tcW w:w="814" w:type="dxa"/>
            <w:gridSpan w:val="2"/>
            <w:tcBorders>
              <w:top w:val="single" w:sz="8" w:space="0" w:color="auto"/>
              <w:left w:val="nil"/>
              <w:bottom w:val="single" w:sz="4" w:space="0" w:color="auto"/>
              <w:right w:val="nil"/>
            </w:tcBorders>
            <w:shd w:val="clear" w:color="000000" w:fill="8DB4E2"/>
            <w:noWrap/>
            <w:vAlign w:val="bottom"/>
            <w:hideMark/>
          </w:tcPr>
          <w:p w:rsidR="008E33F1" w:rsidRDefault="008E33F1">
            <w:pPr>
              <w:rPr>
                <w:rFonts w:ascii="Calibri" w:hAnsi="Calibri" w:cs="Calibri"/>
                <w:b/>
                <w:bCs/>
                <w:color w:val="000000"/>
                <w:sz w:val="22"/>
                <w:szCs w:val="22"/>
              </w:rPr>
            </w:pPr>
            <w:r>
              <w:rPr>
                <w:rFonts w:ascii="Calibri" w:hAnsi="Calibri" w:cs="Calibri"/>
                <w:b/>
                <w:bCs/>
                <w:color w:val="000000"/>
                <w:sz w:val="22"/>
                <w:szCs w:val="22"/>
              </w:rPr>
              <w:t>Day 4</w:t>
            </w:r>
          </w:p>
        </w:tc>
        <w:tc>
          <w:tcPr>
            <w:tcW w:w="407" w:type="dxa"/>
            <w:tcBorders>
              <w:top w:val="nil"/>
              <w:left w:val="nil"/>
              <w:bottom w:val="single" w:sz="4" w:space="0" w:color="auto"/>
              <w:right w:val="nil"/>
            </w:tcBorders>
            <w:shd w:val="clear" w:color="000000" w:fill="8DB4E2"/>
            <w:noWrap/>
            <w:vAlign w:val="bottom"/>
            <w:hideMark/>
          </w:tcPr>
          <w:p w:rsidR="008E33F1" w:rsidRDefault="008E33F1">
            <w:pPr>
              <w:rPr>
                <w:rFonts w:ascii="Calibri" w:hAnsi="Calibri" w:cs="Calibri"/>
                <w:b/>
                <w:bCs/>
                <w:color w:val="000000"/>
                <w:sz w:val="22"/>
                <w:szCs w:val="22"/>
              </w:rPr>
            </w:pPr>
            <w:r>
              <w:rPr>
                <w:rFonts w:ascii="Calibri" w:hAnsi="Calibri" w:cs="Calibri"/>
                <w:b/>
                <w:bCs/>
                <w:color w:val="000000"/>
                <w:sz w:val="22"/>
                <w:szCs w:val="22"/>
              </w:rPr>
              <w:t> </w:t>
            </w:r>
          </w:p>
        </w:tc>
        <w:tc>
          <w:tcPr>
            <w:tcW w:w="407" w:type="dxa"/>
            <w:tcBorders>
              <w:top w:val="nil"/>
              <w:left w:val="nil"/>
              <w:bottom w:val="single" w:sz="4" w:space="0" w:color="auto"/>
              <w:right w:val="single" w:sz="8" w:space="0" w:color="auto"/>
            </w:tcBorders>
            <w:shd w:val="clear" w:color="000000" w:fill="8DB4E2"/>
            <w:noWrap/>
            <w:vAlign w:val="bottom"/>
            <w:hideMark/>
          </w:tcPr>
          <w:p w:rsidR="008E33F1" w:rsidRDefault="008E33F1">
            <w:pPr>
              <w:rPr>
                <w:rFonts w:ascii="Calibri" w:hAnsi="Calibri" w:cs="Calibri"/>
                <w:b/>
                <w:bCs/>
                <w:color w:val="000000"/>
                <w:sz w:val="22"/>
                <w:szCs w:val="22"/>
              </w:rPr>
            </w:pPr>
            <w:r>
              <w:rPr>
                <w:rFonts w:ascii="Calibri" w:hAnsi="Calibri" w:cs="Calibri"/>
                <w:b/>
                <w:bCs/>
                <w:color w:val="000000"/>
                <w:sz w:val="22"/>
                <w:szCs w:val="22"/>
              </w:rPr>
              <w:t> </w:t>
            </w:r>
          </w:p>
        </w:tc>
      </w:tr>
      <w:tr w:rsidR="008E33F1" w:rsidTr="008E33F1">
        <w:trPr>
          <w:trHeight w:val="315"/>
        </w:trPr>
        <w:tc>
          <w:tcPr>
            <w:tcW w:w="3769" w:type="dxa"/>
            <w:tcBorders>
              <w:top w:val="nil"/>
              <w:left w:val="single" w:sz="8" w:space="0" w:color="auto"/>
              <w:bottom w:val="single" w:sz="8" w:space="0" w:color="auto"/>
              <w:right w:val="single" w:sz="4" w:space="0" w:color="auto"/>
            </w:tcBorders>
            <w:shd w:val="clear" w:color="auto" w:fill="auto"/>
            <w:vAlign w:val="center"/>
            <w:hideMark/>
          </w:tcPr>
          <w:p w:rsidR="008E33F1" w:rsidRDefault="008E33F1">
            <w:pPr>
              <w:jc w:val="right"/>
              <w:rPr>
                <w:rFonts w:ascii="Calibri" w:hAnsi="Calibri" w:cs="Calibri"/>
                <w:b/>
                <w:bCs/>
                <w:color w:val="000000"/>
                <w:sz w:val="20"/>
                <w:szCs w:val="20"/>
              </w:rPr>
            </w:pPr>
            <w:r>
              <w:rPr>
                <w:rFonts w:ascii="Calibri" w:hAnsi="Calibri" w:cs="Calibri"/>
                <w:b/>
                <w:bCs/>
                <w:color w:val="000000"/>
                <w:sz w:val="20"/>
                <w:szCs w:val="20"/>
              </w:rPr>
              <w:t>Hour</w:t>
            </w:r>
          </w:p>
        </w:tc>
        <w:tc>
          <w:tcPr>
            <w:tcW w:w="312" w:type="dxa"/>
            <w:tcBorders>
              <w:top w:val="nil"/>
              <w:left w:val="single" w:sz="8" w:space="0" w:color="auto"/>
              <w:bottom w:val="single" w:sz="8" w:space="0" w:color="auto"/>
              <w:right w:val="single" w:sz="4" w:space="0" w:color="auto"/>
            </w:tcBorders>
            <w:shd w:val="clear" w:color="auto" w:fill="auto"/>
            <w:noWrap/>
            <w:vAlign w:val="bottom"/>
            <w:hideMark/>
          </w:tcPr>
          <w:p w:rsidR="008E33F1" w:rsidRDefault="008E33F1">
            <w:pPr>
              <w:jc w:val="center"/>
              <w:rPr>
                <w:rFonts w:ascii="Calibri" w:hAnsi="Calibri" w:cs="Calibri"/>
                <w:b/>
                <w:bCs/>
                <w:color w:val="000000"/>
                <w:sz w:val="22"/>
                <w:szCs w:val="22"/>
              </w:rPr>
            </w:pPr>
            <w:r>
              <w:rPr>
                <w:rFonts w:ascii="Calibri" w:hAnsi="Calibri" w:cs="Calibri"/>
                <w:b/>
                <w:bCs/>
                <w:color w:val="000000"/>
                <w:sz w:val="22"/>
                <w:szCs w:val="22"/>
              </w:rPr>
              <w:t>1</w:t>
            </w:r>
          </w:p>
        </w:tc>
        <w:tc>
          <w:tcPr>
            <w:tcW w:w="312" w:type="dxa"/>
            <w:tcBorders>
              <w:top w:val="nil"/>
              <w:left w:val="nil"/>
              <w:bottom w:val="single" w:sz="8" w:space="0" w:color="auto"/>
              <w:right w:val="single" w:sz="4" w:space="0" w:color="auto"/>
            </w:tcBorders>
            <w:shd w:val="clear" w:color="auto" w:fill="auto"/>
            <w:noWrap/>
            <w:vAlign w:val="bottom"/>
            <w:hideMark/>
          </w:tcPr>
          <w:p w:rsidR="008E33F1" w:rsidRDefault="008E33F1">
            <w:pPr>
              <w:jc w:val="center"/>
              <w:rPr>
                <w:rFonts w:ascii="Calibri" w:hAnsi="Calibri" w:cs="Calibri"/>
                <w:b/>
                <w:bCs/>
                <w:color w:val="000000"/>
                <w:sz w:val="22"/>
                <w:szCs w:val="22"/>
              </w:rPr>
            </w:pPr>
            <w:r>
              <w:rPr>
                <w:rFonts w:ascii="Calibri" w:hAnsi="Calibri" w:cs="Calibri"/>
                <w:b/>
                <w:bCs/>
                <w:color w:val="000000"/>
                <w:sz w:val="22"/>
                <w:szCs w:val="22"/>
              </w:rPr>
              <w:t>4</w:t>
            </w:r>
          </w:p>
        </w:tc>
        <w:tc>
          <w:tcPr>
            <w:tcW w:w="312" w:type="dxa"/>
            <w:tcBorders>
              <w:top w:val="nil"/>
              <w:left w:val="nil"/>
              <w:bottom w:val="single" w:sz="8" w:space="0" w:color="auto"/>
              <w:right w:val="single" w:sz="4" w:space="0" w:color="auto"/>
            </w:tcBorders>
            <w:shd w:val="clear" w:color="auto" w:fill="auto"/>
            <w:noWrap/>
            <w:vAlign w:val="bottom"/>
            <w:hideMark/>
          </w:tcPr>
          <w:p w:rsidR="008E33F1" w:rsidRDefault="008E33F1">
            <w:pPr>
              <w:jc w:val="center"/>
              <w:rPr>
                <w:rFonts w:ascii="Calibri" w:hAnsi="Calibri" w:cs="Calibri"/>
                <w:b/>
                <w:bCs/>
                <w:color w:val="000000"/>
                <w:sz w:val="22"/>
                <w:szCs w:val="22"/>
              </w:rPr>
            </w:pPr>
            <w:r>
              <w:rPr>
                <w:rFonts w:ascii="Calibri" w:hAnsi="Calibri" w:cs="Calibri"/>
                <w:b/>
                <w:bCs/>
                <w:color w:val="000000"/>
                <w:sz w:val="22"/>
                <w:szCs w:val="22"/>
              </w:rPr>
              <w:t>8</w:t>
            </w:r>
          </w:p>
        </w:tc>
        <w:tc>
          <w:tcPr>
            <w:tcW w:w="407" w:type="dxa"/>
            <w:tcBorders>
              <w:top w:val="nil"/>
              <w:left w:val="nil"/>
              <w:bottom w:val="single" w:sz="8" w:space="0" w:color="auto"/>
              <w:right w:val="single" w:sz="4" w:space="0" w:color="auto"/>
            </w:tcBorders>
            <w:shd w:val="clear" w:color="auto" w:fill="auto"/>
            <w:noWrap/>
            <w:vAlign w:val="bottom"/>
            <w:hideMark/>
          </w:tcPr>
          <w:p w:rsidR="008E33F1" w:rsidRDefault="008E33F1">
            <w:pPr>
              <w:jc w:val="center"/>
              <w:rPr>
                <w:rFonts w:ascii="Calibri" w:hAnsi="Calibri" w:cs="Calibri"/>
                <w:b/>
                <w:bCs/>
                <w:color w:val="000000"/>
                <w:sz w:val="22"/>
                <w:szCs w:val="22"/>
              </w:rPr>
            </w:pPr>
            <w:r>
              <w:rPr>
                <w:rFonts w:ascii="Calibri" w:hAnsi="Calibri" w:cs="Calibri"/>
                <w:b/>
                <w:bCs/>
                <w:color w:val="000000"/>
                <w:sz w:val="22"/>
                <w:szCs w:val="22"/>
              </w:rPr>
              <w:t>12</w:t>
            </w:r>
          </w:p>
        </w:tc>
        <w:tc>
          <w:tcPr>
            <w:tcW w:w="407" w:type="dxa"/>
            <w:tcBorders>
              <w:top w:val="nil"/>
              <w:left w:val="nil"/>
              <w:bottom w:val="single" w:sz="8" w:space="0" w:color="auto"/>
              <w:right w:val="single" w:sz="4" w:space="0" w:color="auto"/>
            </w:tcBorders>
            <w:shd w:val="clear" w:color="auto" w:fill="auto"/>
            <w:noWrap/>
            <w:vAlign w:val="bottom"/>
            <w:hideMark/>
          </w:tcPr>
          <w:p w:rsidR="008E33F1" w:rsidRDefault="008E33F1">
            <w:pPr>
              <w:jc w:val="center"/>
              <w:rPr>
                <w:rFonts w:ascii="Calibri" w:hAnsi="Calibri" w:cs="Calibri"/>
                <w:b/>
                <w:bCs/>
                <w:color w:val="000000"/>
                <w:sz w:val="22"/>
                <w:szCs w:val="22"/>
              </w:rPr>
            </w:pPr>
            <w:r>
              <w:rPr>
                <w:rFonts w:ascii="Calibri" w:hAnsi="Calibri" w:cs="Calibri"/>
                <w:b/>
                <w:bCs/>
                <w:color w:val="000000"/>
                <w:sz w:val="22"/>
                <w:szCs w:val="22"/>
              </w:rPr>
              <w:t>16</w:t>
            </w:r>
          </w:p>
        </w:tc>
        <w:tc>
          <w:tcPr>
            <w:tcW w:w="407" w:type="dxa"/>
            <w:tcBorders>
              <w:top w:val="nil"/>
              <w:left w:val="nil"/>
              <w:bottom w:val="single" w:sz="8" w:space="0" w:color="auto"/>
              <w:right w:val="single" w:sz="4" w:space="0" w:color="auto"/>
            </w:tcBorders>
            <w:shd w:val="clear" w:color="auto" w:fill="auto"/>
            <w:noWrap/>
            <w:vAlign w:val="bottom"/>
            <w:hideMark/>
          </w:tcPr>
          <w:p w:rsidR="008E33F1" w:rsidRDefault="008E33F1">
            <w:pPr>
              <w:jc w:val="center"/>
              <w:rPr>
                <w:rFonts w:ascii="Calibri" w:hAnsi="Calibri" w:cs="Calibri"/>
                <w:b/>
                <w:bCs/>
                <w:color w:val="000000"/>
                <w:sz w:val="22"/>
                <w:szCs w:val="22"/>
              </w:rPr>
            </w:pPr>
            <w:r>
              <w:rPr>
                <w:rFonts w:ascii="Calibri" w:hAnsi="Calibri" w:cs="Calibri"/>
                <w:b/>
                <w:bCs/>
                <w:color w:val="000000"/>
                <w:sz w:val="22"/>
                <w:szCs w:val="22"/>
              </w:rPr>
              <w:t>20</w:t>
            </w:r>
          </w:p>
        </w:tc>
        <w:tc>
          <w:tcPr>
            <w:tcW w:w="407" w:type="dxa"/>
            <w:tcBorders>
              <w:top w:val="nil"/>
              <w:left w:val="nil"/>
              <w:bottom w:val="single" w:sz="8" w:space="0" w:color="auto"/>
              <w:right w:val="single" w:sz="8" w:space="0" w:color="auto"/>
            </w:tcBorders>
            <w:shd w:val="clear" w:color="auto" w:fill="auto"/>
            <w:noWrap/>
            <w:vAlign w:val="bottom"/>
            <w:hideMark/>
          </w:tcPr>
          <w:p w:rsidR="008E33F1" w:rsidRDefault="008E33F1">
            <w:pPr>
              <w:jc w:val="center"/>
              <w:rPr>
                <w:rFonts w:ascii="Calibri" w:hAnsi="Calibri" w:cs="Calibri"/>
                <w:b/>
                <w:bCs/>
                <w:color w:val="000000"/>
                <w:sz w:val="22"/>
                <w:szCs w:val="22"/>
              </w:rPr>
            </w:pPr>
            <w:r>
              <w:rPr>
                <w:rFonts w:ascii="Calibri" w:hAnsi="Calibri" w:cs="Calibri"/>
                <w:b/>
                <w:bCs/>
                <w:color w:val="000000"/>
                <w:sz w:val="22"/>
                <w:szCs w:val="22"/>
              </w:rPr>
              <w:t>24</w:t>
            </w:r>
          </w:p>
        </w:tc>
        <w:tc>
          <w:tcPr>
            <w:tcW w:w="407" w:type="dxa"/>
            <w:tcBorders>
              <w:top w:val="nil"/>
              <w:left w:val="nil"/>
              <w:bottom w:val="single" w:sz="8" w:space="0" w:color="auto"/>
              <w:right w:val="single" w:sz="4" w:space="0" w:color="auto"/>
            </w:tcBorders>
            <w:shd w:val="clear" w:color="auto" w:fill="auto"/>
            <w:noWrap/>
            <w:vAlign w:val="bottom"/>
            <w:hideMark/>
          </w:tcPr>
          <w:p w:rsidR="008E33F1" w:rsidRDefault="008E33F1">
            <w:pPr>
              <w:jc w:val="center"/>
              <w:rPr>
                <w:rFonts w:ascii="Calibri" w:hAnsi="Calibri" w:cs="Calibri"/>
                <w:b/>
                <w:bCs/>
                <w:color w:val="000000"/>
                <w:sz w:val="22"/>
                <w:szCs w:val="22"/>
              </w:rPr>
            </w:pPr>
            <w:r>
              <w:rPr>
                <w:rFonts w:ascii="Calibri" w:hAnsi="Calibri" w:cs="Calibri"/>
                <w:b/>
                <w:bCs/>
                <w:color w:val="000000"/>
                <w:sz w:val="22"/>
                <w:szCs w:val="22"/>
              </w:rPr>
              <w:t>28</w:t>
            </w:r>
          </w:p>
        </w:tc>
        <w:tc>
          <w:tcPr>
            <w:tcW w:w="407" w:type="dxa"/>
            <w:tcBorders>
              <w:top w:val="nil"/>
              <w:left w:val="nil"/>
              <w:bottom w:val="single" w:sz="8" w:space="0" w:color="auto"/>
              <w:right w:val="single" w:sz="4" w:space="0" w:color="auto"/>
            </w:tcBorders>
            <w:shd w:val="clear" w:color="auto" w:fill="auto"/>
            <w:noWrap/>
            <w:vAlign w:val="bottom"/>
            <w:hideMark/>
          </w:tcPr>
          <w:p w:rsidR="008E33F1" w:rsidRDefault="008E33F1">
            <w:pPr>
              <w:jc w:val="center"/>
              <w:rPr>
                <w:rFonts w:ascii="Calibri" w:hAnsi="Calibri" w:cs="Calibri"/>
                <w:b/>
                <w:bCs/>
                <w:color w:val="000000"/>
                <w:sz w:val="22"/>
                <w:szCs w:val="22"/>
              </w:rPr>
            </w:pPr>
            <w:r>
              <w:rPr>
                <w:rFonts w:ascii="Calibri" w:hAnsi="Calibri" w:cs="Calibri"/>
                <w:b/>
                <w:bCs/>
                <w:color w:val="000000"/>
                <w:sz w:val="22"/>
                <w:szCs w:val="22"/>
              </w:rPr>
              <w:t>32</w:t>
            </w:r>
          </w:p>
        </w:tc>
        <w:tc>
          <w:tcPr>
            <w:tcW w:w="407" w:type="dxa"/>
            <w:tcBorders>
              <w:top w:val="nil"/>
              <w:left w:val="nil"/>
              <w:bottom w:val="single" w:sz="8" w:space="0" w:color="auto"/>
              <w:right w:val="single" w:sz="4" w:space="0" w:color="auto"/>
            </w:tcBorders>
            <w:shd w:val="clear" w:color="auto" w:fill="auto"/>
            <w:noWrap/>
            <w:vAlign w:val="bottom"/>
            <w:hideMark/>
          </w:tcPr>
          <w:p w:rsidR="008E33F1" w:rsidRDefault="008E33F1">
            <w:pPr>
              <w:jc w:val="center"/>
              <w:rPr>
                <w:rFonts w:ascii="Calibri" w:hAnsi="Calibri" w:cs="Calibri"/>
                <w:b/>
                <w:bCs/>
                <w:color w:val="000000"/>
                <w:sz w:val="22"/>
                <w:szCs w:val="22"/>
              </w:rPr>
            </w:pPr>
            <w:r>
              <w:rPr>
                <w:rFonts w:ascii="Calibri" w:hAnsi="Calibri" w:cs="Calibri"/>
                <w:b/>
                <w:bCs/>
                <w:color w:val="000000"/>
                <w:sz w:val="22"/>
                <w:szCs w:val="22"/>
              </w:rPr>
              <w:t>36</w:t>
            </w:r>
          </w:p>
        </w:tc>
        <w:tc>
          <w:tcPr>
            <w:tcW w:w="407" w:type="dxa"/>
            <w:tcBorders>
              <w:top w:val="nil"/>
              <w:left w:val="nil"/>
              <w:bottom w:val="single" w:sz="8" w:space="0" w:color="auto"/>
              <w:right w:val="single" w:sz="4" w:space="0" w:color="auto"/>
            </w:tcBorders>
            <w:shd w:val="clear" w:color="auto" w:fill="auto"/>
            <w:noWrap/>
            <w:vAlign w:val="bottom"/>
            <w:hideMark/>
          </w:tcPr>
          <w:p w:rsidR="008E33F1" w:rsidRDefault="008E33F1">
            <w:pPr>
              <w:jc w:val="center"/>
              <w:rPr>
                <w:rFonts w:ascii="Calibri" w:hAnsi="Calibri" w:cs="Calibri"/>
                <w:b/>
                <w:bCs/>
                <w:color w:val="000000"/>
                <w:sz w:val="22"/>
                <w:szCs w:val="22"/>
              </w:rPr>
            </w:pPr>
            <w:r>
              <w:rPr>
                <w:rFonts w:ascii="Calibri" w:hAnsi="Calibri" w:cs="Calibri"/>
                <w:b/>
                <w:bCs/>
                <w:color w:val="000000"/>
                <w:sz w:val="22"/>
                <w:szCs w:val="22"/>
              </w:rPr>
              <w:t>40</w:t>
            </w:r>
          </w:p>
        </w:tc>
        <w:tc>
          <w:tcPr>
            <w:tcW w:w="407" w:type="dxa"/>
            <w:tcBorders>
              <w:top w:val="nil"/>
              <w:left w:val="nil"/>
              <w:bottom w:val="single" w:sz="8" w:space="0" w:color="auto"/>
              <w:right w:val="single" w:sz="4" w:space="0" w:color="auto"/>
            </w:tcBorders>
            <w:shd w:val="clear" w:color="auto" w:fill="auto"/>
            <w:noWrap/>
            <w:vAlign w:val="bottom"/>
            <w:hideMark/>
          </w:tcPr>
          <w:p w:rsidR="008E33F1" w:rsidRDefault="008E33F1">
            <w:pPr>
              <w:jc w:val="center"/>
              <w:rPr>
                <w:rFonts w:ascii="Calibri" w:hAnsi="Calibri" w:cs="Calibri"/>
                <w:b/>
                <w:bCs/>
                <w:color w:val="000000"/>
                <w:sz w:val="22"/>
                <w:szCs w:val="22"/>
              </w:rPr>
            </w:pPr>
            <w:r>
              <w:rPr>
                <w:rFonts w:ascii="Calibri" w:hAnsi="Calibri" w:cs="Calibri"/>
                <w:b/>
                <w:bCs/>
                <w:color w:val="000000"/>
                <w:sz w:val="22"/>
                <w:szCs w:val="22"/>
              </w:rPr>
              <w:t>44</w:t>
            </w:r>
          </w:p>
        </w:tc>
        <w:tc>
          <w:tcPr>
            <w:tcW w:w="407" w:type="dxa"/>
            <w:tcBorders>
              <w:top w:val="nil"/>
              <w:left w:val="nil"/>
              <w:bottom w:val="single" w:sz="8" w:space="0" w:color="auto"/>
              <w:right w:val="single" w:sz="8" w:space="0" w:color="auto"/>
            </w:tcBorders>
            <w:shd w:val="clear" w:color="auto" w:fill="auto"/>
            <w:noWrap/>
            <w:vAlign w:val="bottom"/>
            <w:hideMark/>
          </w:tcPr>
          <w:p w:rsidR="008E33F1" w:rsidRDefault="008E33F1">
            <w:pPr>
              <w:jc w:val="center"/>
              <w:rPr>
                <w:rFonts w:ascii="Calibri" w:hAnsi="Calibri" w:cs="Calibri"/>
                <w:b/>
                <w:bCs/>
                <w:color w:val="000000"/>
                <w:sz w:val="22"/>
                <w:szCs w:val="22"/>
              </w:rPr>
            </w:pPr>
            <w:r>
              <w:rPr>
                <w:rFonts w:ascii="Calibri" w:hAnsi="Calibri" w:cs="Calibri"/>
                <w:b/>
                <w:bCs/>
                <w:color w:val="000000"/>
                <w:sz w:val="22"/>
                <w:szCs w:val="22"/>
              </w:rPr>
              <w:t>48</w:t>
            </w:r>
          </w:p>
        </w:tc>
        <w:tc>
          <w:tcPr>
            <w:tcW w:w="407" w:type="dxa"/>
            <w:tcBorders>
              <w:top w:val="nil"/>
              <w:left w:val="nil"/>
              <w:bottom w:val="single" w:sz="8" w:space="0" w:color="auto"/>
              <w:right w:val="single" w:sz="4" w:space="0" w:color="auto"/>
            </w:tcBorders>
            <w:shd w:val="clear" w:color="auto" w:fill="auto"/>
            <w:noWrap/>
            <w:vAlign w:val="bottom"/>
            <w:hideMark/>
          </w:tcPr>
          <w:p w:rsidR="008E33F1" w:rsidRDefault="008E33F1">
            <w:pPr>
              <w:jc w:val="center"/>
              <w:rPr>
                <w:rFonts w:ascii="Calibri" w:hAnsi="Calibri" w:cs="Calibri"/>
                <w:b/>
                <w:bCs/>
                <w:color w:val="000000"/>
                <w:sz w:val="22"/>
                <w:szCs w:val="22"/>
              </w:rPr>
            </w:pPr>
            <w:r>
              <w:rPr>
                <w:rFonts w:ascii="Calibri" w:hAnsi="Calibri" w:cs="Calibri"/>
                <w:b/>
                <w:bCs/>
                <w:color w:val="000000"/>
                <w:sz w:val="22"/>
                <w:szCs w:val="22"/>
              </w:rPr>
              <w:t>52</w:t>
            </w:r>
          </w:p>
        </w:tc>
        <w:tc>
          <w:tcPr>
            <w:tcW w:w="407" w:type="dxa"/>
            <w:tcBorders>
              <w:top w:val="nil"/>
              <w:left w:val="nil"/>
              <w:bottom w:val="single" w:sz="8" w:space="0" w:color="auto"/>
              <w:right w:val="single" w:sz="4" w:space="0" w:color="auto"/>
            </w:tcBorders>
            <w:shd w:val="clear" w:color="auto" w:fill="auto"/>
            <w:noWrap/>
            <w:vAlign w:val="bottom"/>
            <w:hideMark/>
          </w:tcPr>
          <w:p w:rsidR="008E33F1" w:rsidRDefault="008E33F1">
            <w:pPr>
              <w:jc w:val="center"/>
              <w:rPr>
                <w:rFonts w:ascii="Calibri" w:hAnsi="Calibri" w:cs="Calibri"/>
                <w:b/>
                <w:bCs/>
                <w:color w:val="000000"/>
                <w:sz w:val="22"/>
                <w:szCs w:val="22"/>
              </w:rPr>
            </w:pPr>
            <w:r>
              <w:rPr>
                <w:rFonts w:ascii="Calibri" w:hAnsi="Calibri" w:cs="Calibri"/>
                <w:b/>
                <w:bCs/>
                <w:color w:val="000000"/>
                <w:sz w:val="22"/>
                <w:szCs w:val="22"/>
              </w:rPr>
              <w:t>56</w:t>
            </w:r>
          </w:p>
        </w:tc>
        <w:tc>
          <w:tcPr>
            <w:tcW w:w="407" w:type="dxa"/>
            <w:tcBorders>
              <w:top w:val="nil"/>
              <w:left w:val="nil"/>
              <w:bottom w:val="single" w:sz="8" w:space="0" w:color="auto"/>
              <w:right w:val="single" w:sz="4" w:space="0" w:color="auto"/>
            </w:tcBorders>
            <w:shd w:val="clear" w:color="auto" w:fill="auto"/>
            <w:noWrap/>
            <w:vAlign w:val="bottom"/>
            <w:hideMark/>
          </w:tcPr>
          <w:p w:rsidR="008E33F1" w:rsidRDefault="008E33F1">
            <w:pPr>
              <w:jc w:val="center"/>
              <w:rPr>
                <w:rFonts w:ascii="Calibri" w:hAnsi="Calibri" w:cs="Calibri"/>
                <w:b/>
                <w:bCs/>
                <w:color w:val="000000"/>
                <w:sz w:val="22"/>
                <w:szCs w:val="22"/>
              </w:rPr>
            </w:pPr>
            <w:r>
              <w:rPr>
                <w:rFonts w:ascii="Calibri" w:hAnsi="Calibri" w:cs="Calibri"/>
                <w:b/>
                <w:bCs/>
                <w:color w:val="000000"/>
                <w:sz w:val="22"/>
                <w:szCs w:val="22"/>
              </w:rPr>
              <w:t>60</w:t>
            </w:r>
          </w:p>
        </w:tc>
        <w:tc>
          <w:tcPr>
            <w:tcW w:w="407" w:type="dxa"/>
            <w:tcBorders>
              <w:top w:val="nil"/>
              <w:left w:val="nil"/>
              <w:bottom w:val="single" w:sz="8" w:space="0" w:color="auto"/>
              <w:right w:val="single" w:sz="4" w:space="0" w:color="auto"/>
            </w:tcBorders>
            <w:shd w:val="clear" w:color="auto" w:fill="auto"/>
            <w:noWrap/>
            <w:vAlign w:val="bottom"/>
            <w:hideMark/>
          </w:tcPr>
          <w:p w:rsidR="008E33F1" w:rsidRDefault="008E33F1">
            <w:pPr>
              <w:jc w:val="center"/>
              <w:rPr>
                <w:rFonts w:ascii="Calibri" w:hAnsi="Calibri" w:cs="Calibri"/>
                <w:b/>
                <w:bCs/>
                <w:color w:val="000000"/>
                <w:sz w:val="22"/>
                <w:szCs w:val="22"/>
              </w:rPr>
            </w:pPr>
            <w:r>
              <w:rPr>
                <w:rFonts w:ascii="Calibri" w:hAnsi="Calibri" w:cs="Calibri"/>
                <w:b/>
                <w:bCs/>
                <w:color w:val="000000"/>
                <w:sz w:val="22"/>
                <w:szCs w:val="22"/>
              </w:rPr>
              <w:t>64</w:t>
            </w:r>
          </w:p>
        </w:tc>
        <w:tc>
          <w:tcPr>
            <w:tcW w:w="407" w:type="dxa"/>
            <w:tcBorders>
              <w:top w:val="nil"/>
              <w:left w:val="nil"/>
              <w:bottom w:val="single" w:sz="8" w:space="0" w:color="auto"/>
              <w:right w:val="single" w:sz="4" w:space="0" w:color="auto"/>
            </w:tcBorders>
            <w:shd w:val="clear" w:color="auto" w:fill="auto"/>
            <w:noWrap/>
            <w:vAlign w:val="bottom"/>
            <w:hideMark/>
          </w:tcPr>
          <w:p w:rsidR="008E33F1" w:rsidRDefault="008E33F1">
            <w:pPr>
              <w:jc w:val="center"/>
              <w:rPr>
                <w:rFonts w:ascii="Calibri" w:hAnsi="Calibri" w:cs="Calibri"/>
                <w:b/>
                <w:bCs/>
                <w:color w:val="000000"/>
                <w:sz w:val="22"/>
                <w:szCs w:val="22"/>
              </w:rPr>
            </w:pPr>
            <w:r>
              <w:rPr>
                <w:rFonts w:ascii="Calibri" w:hAnsi="Calibri" w:cs="Calibri"/>
                <w:b/>
                <w:bCs/>
                <w:color w:val="000000"/>
                <w:sz w:val="22"/>
                <w:szCs w:val="22"/>
              </w:rPr>
              <w:t>68</w:t>
            </w:r>
          </w:p>
        </w:tc>
        <w:tc>
          <w:tcPr>
            <w:tcW w:w="407" w:type="dxa"/>
            <w:tcBorders>
              <w:top w:val="nil"/>
              <w:left w:val="nil"/>
              <w:bottom w:val="single" w:sz="8" w:space="0" w:color="auto"/>
              <w:right w:val="single" w:sz="8" w:space="0" w:color="auto"/>
            </w:tcBorders>
            <w:shd w:val="clear" w:color="auto" w:fill="auto"/>
            <w:noWrap/>
            <w:vAlign w:val="bottom"/>
            <w:hideMark/>
          </w:tcPr>
          <w:p w:rsidR="008E33F1" w:rsidRDefault="008E33F1">
            <w:pPr>
              <w:jc w:val="center"/>
              <w:rPr>
                <w:rFonts w:ascii="Calibri" w:hAnsi="Calibri" w:cs="Calibri"/>
                <w:b/>
                <w:bCs/>
                <w:color w:val="000000"/>
                <w:sz w:val="22"/>
                <w:szCs w:val="22"/>
              </w:rPr>
            </w:pPr>
            <w:r>
              <w:rPr>
                <w:rFonts w:ascii="Calibri" w:hAnsi="Calibri" w:cs="Calibri"/>
                <w:b/>
                <w:bCs/>
                <w:color w:val="000000"/>
                <w:sz w:val="22"/>
                <w:szCs w:val="22"/>
              </w:rPr>
              <w:t>72</w:t>
            </w:r>
          </w:p>
        </w:tc>
        <w:tc>
          <w:tcPr>
            <w:tcW w:w="407" w:type="dxa"/>
            <w:tcBorders>
              <w:top w:val="nil"/>
              <w:left w:val="nil"/>
              <w:bottom w:val="single" w:sz="8" w:space="0" w:color="auto"/>
              <w:right w:val="single" w:sz="4" w:space="0" w:color="auto"/>
            </w:tcBorders>
            <w:shd w:val="clear" w:color="auto" w:fill="auto"/>
            <w:noWrap/>
            <w:vAlign w:val="bottom"/>
            <w:hideMark/>
          </w:tcPr>
          <w:p w:rsidR="008E33F1" w:rsidRDefault="008E33F1">
            <w:pPr>
              <w:jc w:val="center"/>
              <w:rPr>
                <w:rFonts w:ascii="Calibri" w:hAnsi="Calibri" w:cs="Calibri"/>
                <w:b/>
                <w:bCs/>
                <w:color w:val="000000"/>
                <w:sz w:val="22"/>
                <w:szCs w:val="22"/>
              </w:rPr>
            </w:pPr>
            <w:r>
              <w:rPr>
                <w:rFonts w:ascii="Calibri" w:hAnsi="Calibri" w:cs="Calibri"/>
                <w:b/>
                <w:bCs/>
                <w:color w:val="000000"/>
                <w:sz w:val="22"/>
                <w:szCs w:val="22"/>
              </w:rPr>
              <w:t>76</w:t>
            </w:r>
          </w:p>
        </w:tc>
        <w:tc>
          <w:tcPr>
            <w:tcW w:w="407" w:type="dxa"/>
            <w:tcBorders>
              <w:top w:val="nil"/>
              <w:left w:val="nil"/>
              <w:bottom w:val="single" w:sz="8" w:space="0" w:color="auto"/>
              <w:right w:val="single" w:sz="4" w:space="0" w:color="auto"/>
            </w:tcBorders>
            <w:shd w:val="clear" w:color="auto" w:fill="auto"/>
            <w:noWrap/>
            <w:vAlign w:val="bottom"/>
            <w:hideMark/>
          </w:tcPr>
          <w:p w:rsidR="008E33F1" w:rsidRDefault="008E33F1">
            <w:pPr>
              <w:jc w:val="center"/>
              <w:rPr>
                <w:rFonts w:ascii="Calibri" w:hAnsi="Calibri" w:cs="Calibri"/>
                <w:b/>
                <w:bCs/>
                <w:color w:val="000000"/>
                <w:sz w:val="22"/>
                <w:szCs w:val="22"/>
              </w:rPr>
            </w:pPr>
            <w:r>
              <w:rPr>
                <w:rFonts w:ascii="Calibri" w:hAnsi="Calibri" w:cs="Calibri"/>
                <w:b/>
                <w:bCs/>
                <w:color w:val="000000"/>
                <w:sz w:val="22"/>
                <w:szCs w:val="22"/>
              </w:rPr>
              <w:t>80</w:t>
            </w:r>
          </w:p>
        </w:tc>
        <w:tc>
          <w:tcPr>
            <w:tcW w:w="407" w:type="dxa"/>
            <w:tcBorders>
              <w:top w:val="nil"/>
              <w:left w:val="nil"/>
              <w:bottom w:val="single" w:sz="8" w:space="0" w:color="auto"/>
              <w:right w:val="single" w:sz="4" w:space="0" w:color="auto"/>
            </w:tcBorders>
            <w:shd w:val="clear" w:color="auto" w:fill="auto"/>
            <w:noWrap/>
            <w:vAlign w:val="bottom"/>
            <w:hideMark/>
          </w:tcPr>
          <w:p w:rsidR="008E33F1" w:rsidRDefault="008E33F1">
            <w:pPr>
              <w:jc w:val="center"/>
              <w:rPr>
                <w:rFonts w:ascii="Calibri" w:hAnsi="Calibri" w:cs="Calibri"/>
                <w:b/>
                <w:bCs/>
                <w:color w:val="000000"/>
                <w:sz w:val="22"/>
                <w:szCs w:val="22"/>
              </w:rPr>
            </w:pPr>
            <w:r>
              <w:rPr>
                <w:rFonts w:ascii="Calibri" w:hAnsi="Calibri" w:cs="Calibri"/>
                <w:b/>
                <w:bCs/>
                <w:color w:val="000000"/>
                <w:sz w:val="22"/>
                <w:szCs w:val="22"/>
              </w:rPr>
              <w:t>84</w:t>
            </w:r>
          </w:p>
        </w:tc>
        <w:tc>
          <w:tcPr>
            <w:tcW w:w="407" w:type="dxa"/>
            <w:tcBorders>
              <w:top w:val="nil"/>
              <w:left w:val="nil"/>
              <w:bottom w:val="single" w:sz="8" w:space="0" w:color="auto"/>
              <w:right w:val="single" w:sz="4" w:space="0" w:color="auto"/>
            </w:tcBorders>
            <w:shd w:val="clear" w:color="auto" w:fill="auto"/>
            <w:noWrap/>
            <w:vAlign w:val="bottom"/>
            <w:hideMark/>
          </w:tcPr>
          <w:p w:rsidR="008E33F1" w:rsidRDefault="008E33F1">
            <w:pPr>
              <w:jc w:val="center"/>
              <w:rPr>
                <w:rFonts w:ascii="Calibri" w:hAnsi="Calibri" w:cs="Calibri"/>
                <w:b/>
                <w:bCs/>
                <w:color w:val="000000"/>
                <w:sz w:val="22"/>
                <w:szCs w:val="22"/>
              </w:rPr>
            </w:pPr>
            <w:r>
              <w:rPr>
                <w:rFonts w:ascii="Calibri" w:hAnsi="Calibri" w:cs="Calibri"/>
                <w:b/>
                <w:bCs/>
                <w:color w:val="000000"/>
                <w:sz w:val="22"/>
                <w:szCs w:val="22"/>
              </w:rPr>
              <w:t>88</w:t>
            </w:r>
          </w:p>
        </w:tc>
        <w:tc>
          <w:tcPr>
            <w:tcW w:w="407" w:type="dxa"/>
            <w:tcBorders>
              <w:top w:val="nil"/>
              <w:left w:val="nil"/>
              <w:bottom w:val="single" w:sz="8" w:space="0" w:color="auto"/>
              <w:right w:val="single" w:sz="4" w:space="0" w:color="auto"/>
            </w:tcBorders>
            <w:shd w:val="clear" w:color="auto" w:fill="auto"/>
            <w:noWrap/>
            <w:vAlign w:val="bottom"/>
            <w:hideMark/>
          </w:tcPr>
          <w:p w:rsidR="008E33F1" w:rsidRDefault="008E33F1">
            <w:pPr>
              <w:jc w:val="center"/>
              <w:rPr>
                <w:rFonts w:ascii="Calibri" w:hAnsi="Calibri" w:cs="Calibri"/>
                <w:b/>
                <w:bCs/>
                <w:color w:val="000000"/>
                <w:sz w:val="22"/>
                <w:szCs w:val="22"/>
              </w:rPr>
            </w:pPr>
            <w:r>
              <w:rPr>
                <w:rFonts w:ascii="Calibri" w:hAnsi="Calibri" w:cs="Calibri"/>
                <w:b/>
                <w:bCs/>
                <w:color w:val="000000"/>
                <w:sz w:val="22"/>
                <w:szCs w:val="22"/>
              </w:rPr>
              <w:t>92</w:t>
            </w:r>
          </w:p>
        </w:tc>
        <w:tc>
          <w:tcPr>
            <w:tcW w:w="407" w:type="dxa"/>
            <w:tcBorders>
              <w:top w:val="nil"/>
              <w:left w:val="nil"/>
              <w:bottom w:val="single" w:sz="8" w:space="0" w:color="auto"/>
              <w:right w:val="single" w:sz="8" w:space="0" w:color="auto"/>
            </w:tcBorders>
            <w:shd w:val="clear" w:color="auto" w:fill="auto"/>
            <w:noWrap/>
            <w:vAlign w:val="bottom"/>
            <w:hideMark/>
          </w:tcPr>
          <w:p w:rsidR="008E33F1" w:rsidRDefault="008E33F1">
            <w:pPr>
              <w:jc w:val="center"/>
              <w:rPr>
                <w:rFonts w:ascii="Calibri" w:hAnsi="Calibri" w:cs="Calibri"/>
                <w:b/>
                <w:bCs/>
                <w:color w:val="000000"/>
                <w:sz w:val="22"/>
                <w:szCs w:val="22"/>
              </w:rPr>
            </w:pPr>
            <w:r>
              <w:rPr>
                <w:rFonts w:ascii="Calibri" w:hAnsi="Calibri" w:cs="Calibri"/>
                <w:b/>
                <w:bCs/>
                <w:color w:val="000000"/>
                <w:sz w:val="22"/>
                <w:szCs w:val="22"/>
              </w:rPr>
              <w:t>96</w:t>
            </w:r>
          </w:p>
        </w:tc>
      </w:tr>
      <w:tr w:rsidR="008E33F1" w:rsidTr="008E33F1">
        <w:trPr>
          <w:trHeight w:val="315"/>
        </w:trPr>
        <w:tc>
          <w:tcPr>
            <w:tcW w:w="3769" w:type="dxa"/>
            <w:tcBorders>
              <w:top w:val="nil"/>
              <w:left w:val="single" w:sz="8" w:space="0" w:color="auto"/>
              <w:bottom w:val="single" w:sz="8" w:space="0" w:color="auto"/>
              <w:right w:val="single" w:sz="4" w:space="0" w:color="auto"/>
            </w:tcBorders>
            <w:shd w:val="clear" w:color="auto" w:fill="auto"/>
            <w:vAlign w:val="center"/>
            <w:hideMark/>
          </w:tcPr>
          <w:p w:rsidR="008E33F1" w:rsidRPr="008E33F1" w:rsidRDefault="008E33F1" w:rsidP="008E33F1">
            <w:pPr>
              <w:rPr>
                <w:rFonts w:ascii="Calibri" w:hAnsi="Calibri" w:cs="Calibri"/>
                <w:b/>
                <w:bCs/>
                <w:color w:val="000000"/>
                <w:sz w:val="20"/>
                <w:szCs w:val="20"/>
              </w:rPr>
            </w:pPr>
          </w:p>
        </w:tc>
        <w:tc>
          <w:tcPr>
            <w:tcW w:w="312" w:type="dxa"/>
            <w:tcBorders>
              <w:top w:val="single" w:sz="8" w:space="0" w:color="auto"/>
              <w:left w:val="single" w:sz="8" w:space="0" w:color="auto"/>
              <w:bottom w:val="single" w:sz="8" w:space="0" w:color="auto"/>
              <w:right w:val="single" w:sz="4" w:space="0" w:color="auto"/>
            </w:tcBorders>
            <w:shd w:val="clear" w:color="auto" w:fill="00B050"/>
            <w:noWrap/>
            <w:vAlign w:val="bottom"/>
            <w:hideMark/>
          </w:tcPr>
          <w:p w:rsidR="008E33F1" w:rsidRPr="008E33F1" w:rsidRDefault="008E33F1" w:rsidP="008E33F1">
            <w:pPr>
              <w:jc w:val="center"/>
              <w:rPr>
                <w:rFonts w:ascii="Calibri" w:hAnsi="Calibri" w:cs="Calibri"/>
                <w:b/>
                <w:bCs/>
                <w:color w:val="000000"/>
                <w:sz w:val="22"/>
                <w:szCs w:val="22"/>
              </w:rPr>
            </w:pPr>
            <w:r w:rsidRPr="008E33F1">
              <w:rPr>
                <w:rFonts w:ascii="Calibri" w:hAnsi="Calibri" w:cs="Calibri"/>
                <w:b/>
                <w:bCs/>
                <w:color w:val="000000"/>
                <w:sz w:val="22"/>
                <w:szCs w:val="22"/>
              </w:rPr>
              <w:t> </w:t>
            </w:r>
          </w:p>
        </w:tc>
        <w:tc>
          <w:tcPr>
            <w:tcW w:w="312" w:type="dxa"/>
            <w:tcBorders>
              <w:top w:val="single" w:sz="8" w:space="0" w:color="auto"/>
              <w:left w:val="nil"/>
              <w:bottom w:val="single" w:sz="8" w:space="0" w:color="auto"/>
              <w:right w:val="single" w:sz="4" w:space="0" w:color="auto"/>
            </w:tcBorders>
            <w:shd w:val="clear" w:color="auto" w:fill="00B050"/>
            <w:noWrap/>
            <w:vAlign w:val="bottom"/>
            <w:hideMark/>
          </w:tcPr>
          <w:p w:rsidR="008E33F1" w:rsidRPr="008E33F1" w:rsidRDefault="008E33F1" w:rsidP="008E33F1">
            <w:pPr>
              <w:jc w:val="center"/>
              <w:rPr>
                <w:rFonts w:ascii="Calibri" w:hAnsi="Calibri" w:cs="Calibri"/>
                <w:b/>
                <w:bCs/>
                <w:color w:val="000000"/>
                <w:sz w:val="22"/>
                <w:szCs w:val="22"/>
              </w:rPr>
            </w:pPr>
            <w:r w:rsidRPr="008E33F1">
              <w:rPr>
                <w:rFonts w:ascii="Calibri" w:hAnsi="Calibri" w:cs="Calibri"/>
                <w:b/>
                <w:bCs/>
                <w:color w:val="000000"/>
                <w:sz w:val="22"/>
                <w:szCs w:val="22"/>
              </w:rPr>
              <w:t> </w:t>
            </w:r>
          </w:p>
        </w:tc>
        <w:tc>
          <w:tcPr>
            <w:tcW w:w="312" w:type="dxa"/>
            <w:tcBorders>
              <w:top w:val="single" w:sz="8" w:space="0" w:color="auto"/>
              <w:left w:val="nil"/>
              <w:bottom w:val="single" w:sz="8" w:space="0" w:color="auto"/>
              <w:right w:val="single" w:sz="4" w:space="0" w:color="auto"/>
            </w:tcBorders>
            <w:shd w:val="clear" w:color="auto" w:fill="00B050"/>
            <w:noWrap/>
            <w:vAlign w:val="bottom"/>
            <w:hideMark/>
          </w:tcPr>
          <w:p w:rsidR="008E33F1" w:rsidRPr="008E33F1" w:rsidRDefault="008E33F1" w:rsidP="008E33F1">
            <w:pPr>
              <w:jc w:val="center"/>
              <w:rPr>
                <w:rFonts w:ascii="Calibri" w:hAnsi="Calibri" w:cs="Calibri"/>
                <w:b/>
                <w:bCs/>
                <w:color w:val="000000"/>
                <w:sz w:val="22"/>
                <w:szCs w:val="22"/>
              </w:rPr>
            </w:pPr>
            <w:r w:rsidRPr="008E33F1">
              <w:rPr>
                <w:rFonts w:ascii="Calibri" w:hAnsi="Calibri" w:cs="Calibri"/>
                <w:b/>
                <w:bCs/>
                <w:color w:val="000000"/>
                <w:sz w:val="22"/>
                <w:szCs w:val="22"/>
              </w:rPr>
              <w:t> </w:t>
            </w:r>
          </w:p>
        </w:tc>
        <w:tc>
          <w:tcPr>
            <w:tcW w:w="407" w:type="dxa"/>
            <w:tcBorders>
              <w:top w:val="single" w:sz="8" w:space="0" w:color="auto"/>
              <w:left w:val="nil"/>
              <w:bottom w:val="single" w:sz="8" w:space="0" w:color="auto"/>
              <w:right w:val="single" w:sz="4" w:space="0" w:color="auto"/>
            </w:tcBorders>
            <w:shd w:val="clear" w:color="auto" w:fill="00B050"/>
            <w:noWrap/>
            <w:vAlign w:val="bottom"/>
            <w:hideMark/>
          </w:tcPr>
          <w:p w:rsidR="008E33F1" w:rsidRPr="008E33F1" w:rsidRDefault="008E33F1" w:rsidP="008E33F1">
            <w:pPr>
              <w:jc w:val="center"/>
              <w:rPr>
                <w:rFonts w:ascii="Calibri" w:hAnsi="Calibri" w:cs="Calibri"/>
                <w:b/>
                <w:bCs/>
                <w:color w:val="000000"/>
                <w:sz w:val="22"/>
                <w:szCs w:val="22"/>
              </w:rPr>
            </w:pPr>
            <w:r w:rsidRPr="008E33F1">
              <w:rPr>
                <w:rFonts w:ascii="Calibri" w:hAnsi="Calibri" w:cs="Calibri"/>
                <w:b/>
                <w:bCs/>
                <w:color w:val="000000"/>
                <w:sz w:val="22"/>
                <w:szCs w:val="22"/>
              </w:rPr>
              <w:t> </w:t>
            </w:r>
          </w:p>
        </w:tc>
        <w:tc>
          <w:tcPr>
            <w:tcW w:w="407" w:type="dxa"/>
            <w:tcBorders>
              <w:top w:val="single" w:sz="8" w:space="0" w:color="auto"/>
              <w:left w:val="nil"/>
              <w:bottom w:val="single" w:sz="8" w:space="0" w:color="auto"/>
              <w:right w:val="single" w:sz="4" w:space="0" w:color="auto"/>
            </w:tcBorders>
            <w:shd w:val="clear" w:color="auto" w:fill="00B050"/>
            <w:noWrap/>
            <w:vAlign w:val="bottom"/>
            <w:hideMark/>
          </w:tcPr>
          <w:p w:rsidR="008E33F1" w:rsidRPr="008E33F1" w:rsidRDefault="008E33F1" w:rsidP="008E33F1">
            <w:pPr>
              <w:jc w:val="center"/>
              <w:rPr>
                <w:rFonts w:ascii="Calibri" w:hAnsi="Calibri" w:cs="Calibri"/>
                <w:b/>
                <w:bCs/>
                <w:color w:val="000000"/>
                <w:sz w:val="22"/>
                <w:szCs w:val="22"/>
              </w:rPr>
            </w:pPr>
            <w:r w:rsidRPr="008E33F1">
              <w:rPr>
                <w:rFonts w:ascii="Calibri" w:hAnsi="Calibri" w:cs="Calibri"/>
                <w:b/>
                <w:bCs/>
                <w:color w:val="000000"/>
                <w:sz w:val="22"/>
                <w:szCs w:val="22"/>
              </w:rPr>
              <w:t> </w:t>
            </w:r>
          </w:p>
        </w:tc>
        <w:tc>
          <w:tcPr>
            <w:tcW w:w="407" w:type="dxa"/>
            <w:tcBorders>
              <w:top w:val="single" w:sz="8" w:space="0" w:color="auto"/>
              <w:left w:val="nil"/>
              <w:bottom w:val="single" w:sz="8" w:space="0" w:color="auto"/>
              <w:right w:val="single" w:sz="4" w:space="0" w:color="auto"/>
            </w:tcBorders>
            <w:shd w:val="clear" w:color="auto" w:fill="00B050"/>
            <w:noWrap/>
            <w:vAlign w:val="bottom"/>
            <w:hideMark/>
          </w:tcPr>
          <w:p w:rsidR="008E33F1" w:rsidRPr="008E33F1" w:rsidRDefault="008E33F1" w:rsidP="008E33F1">
            <w:pPr>
              <w:jc w:val="center"/>
              <w:rPr>
                <w:rFonts w:ascii="Calibri" w:hAnsi="Calibri" w:cs="Calibri"/>
                <w:b/>
                <w:bCs/>
                <w:color w:val="000000"/>
                <w:sz w:val="22"/>
                <w:szCs w:val="22"/>
              </w:rPr>
            </w:pPr>
            <w:r w:rsidRPr="008E33F1">
              <w:rPr>
                <w:rFonts w:ascii="Calibri" w:hAnsi="Calibri" w:cs="Calibri"/>
                <w:b/>
                <w:bCs/>
                <w:color w:val="000000"/>
                <w:sz w:val="22"/>
                <w:szCs w:val="22"/>
              </w:rPr>
              <w:t> </w:t>
            </w:r>
          </w:p>
        </w:tc>
        <w:tc>
          <w:tcPr>
            <w:tcW w:w="407" w:type="dxa"/>
            <w:tcBorders>
              <w:top w:val="single" w:sz="8" w:space="0" w:color="auto"/>
              <w:left w:val="nil"/>
              <w:bottom w:val="single" w:sz="8" w:space="0" w:color="auto"/>
              <w:right w:val="single" w:sz="8" w:space="0" w:color="auto"/>
            </w:tcBorders>
            <w:shd w:val="clear" w:color="auto" w:fill="00B050"/>
            <w:noWrap/>
            <w:vAlign w:val="bottom"/>
            <w:hideMark/>
          </w:tcPr>
          <w:p w:rsidR="008E33F1" w:rsidRPr="008E33F1" w:rsidRDefault="008E33F1" w:rsidP="008E33F1">
            <w:pPr>
              <w:jc w:val="center"/>
              <w:rPr>
                <w:rFonts w:ascii="Calibri" w:hAnsi="Calibri" w:cs="Calibri"/>
                <w:b/>
                <w:bCs/>
                <w:color w:val="000000"/>
                <w:sz w:val="22"/>
                <w:szCs w:val="22"/>
              </w:rPr>
            </w:pPr>
            <w:r w:rsidRPr="008E33F1">
              <w:rPr>
                <w:rFonts w:ascii="Calibri" w:hAnsi="Calibri" w:cs="Calibri"/>
                <w:b/>
                <w:bCs/>
                <w:color w:val="000000"/>
                <w:sz w:val="22"/>
                <w:szCs w:val="22"/>
              </w:rPr>
              <w:t> </w:t>
            </w:r>
          </w:p>
        </w:tc>
        <w:tc>
          <w:tcPr>
            <w:tcW w:w="407" w:type="dxa"/>
            <w:tcBorders>
              <w:top w:val="single" w:sz="8" w:space="0" w:color="auto"/>
              <w:left w:val="nil"/>
              <w:bottom w:val="single" w:sz="8" w:space="0" w:color="auto"/>
              <w:right w:val="single" w:sz="4" w:space="0" w:color="auto"/>
            </w:tcBorders>
            <w:shd w:val="clear" w:color="auto" w:fill="00B050"/>
            <w:noWrap/>
            <w:vAlign w:val="bottom"/>
            <w:hideMark/>
          </w:tcPr>
          <w:p w:rsidR="008E33F1" w:rsidRPr="008E33F1" w:rsidRDefault="008E33F1" w:rsidP="008E33F1">
            <w:pPr>
              <w:jc w:val="center"/>
              <w:rPr>
                <w:rFonts w:ascii="Calibri" w:hAnsi="Calibri" w:cs="Calibri"/>
                <w:b/>
                <w:bCs/>
                <w:color w:val="000000"/>
                <w:sz w:val="22"/>
                <w:szCs w:val="22"/>
              </w:rPr>
            </w:pPr>
            <w:r w:rsidRPr="008E33F1">
              <w:rPr>
                <w:rFonts w:ascii="Calibri" w:hAnsi="Calibri" w:cs="Calibri"/>
                <w:b/>
                <w:bCs/>
                <w:color w:val="000000"/>
                <w:sz w:val="22"/>
                <w:szCs w:val="22"/>
              </w:rPr>
              <w:t> </w:t>
            </w:r>
          </w:p>
        </w:tc>
        <w:tc>
          <w:tcPr>
            <w:tcW w:w="407" w:type="dxa"/>
            <w:tcBorders>
              <w:top w:val="single" w:sz="8" w:space="0" w:color="auto"/>
              <w:left w:val="nil"/>
              <w:bottom w:val="single" w:sz="8" w:space="0" w:color="auto"/>
              <w:right w:val="single" w:sz="4" w:space="0" w:color="auto"/>
            </w:tcBorders>
            <w:shd w:val="clear" w:color="auto" w:fill="00B050"/>
            <w:noWrap/>
            <w:vAlign w:val="bottom"/>
            <w:hideMark/>
          </w:tcPr>
          <w:p w:rsidR="008E33F1" w:rsidRPr="008E33F1" w:rsidRDefault="008E33F1" w:rsidP="008E33F1">
            <w:pPr>
              <w:jc w:val="center"/>
              <w:rPr>
                <w:rFonts w:ascii="Calibri" w:hAnsi="Calibri" w:cs="Calibri"/>
                <w:b/>
                <w:bCs/>
                <w:color w:val="000000"/>
                <w:sz w:val="22"/>
                <w:szCs w:val="22"/>
              </w:rPr>
            </w:pPr>
            <w:r w:rsidRPr="008E33F1">
              <w:rPr>
                <w:rFonts w:ascii="Calibri" w:hAnsi="Calibri" w:cs="Calibri"/>
                <w:b/>
                <w:bCs/>
                <w:color w:val="000000"/>
                <w:sz w:val="22"/>
                <w:szCs w:val="22"/>
              </w:rPr>
              <w:t> </w:t>
            </w:r>
          </w:p>
        </w:tc>
        <w:tc>
          <w:tcPr>
            <w:tcW w:w="407" w:type="dxa"/>
            <w:tcBorders>
              <w:top w:val="single" w:sz="8" w:space="0" w:color="auto"/>
              <w:left w:val="nil"/>
              <w:bottom w:val="single" w:sz="8" w:space="0" w:color="auto"/>
              <w:right w:val="single" w:sz="4" w:space="0" w:color="auto"/>
            </w:tcBorders>
            <w:shd w:val="clear" w:color="auto" w:fill="00B050"/>
            <w:noWrap/>
            <w:vAlign w:val="bottom"/>
            <w:hideMark/>
          </w:tcPr>
          <w:p w:rsidR="008E33F1" w:rsidRPr="008E33F1" w:rsidRDefault="008E33F1" w:rsidP="008E33F1">
            <w:pPr>
              <w:jc w:val="center"/>
              <w:rPr>
                <w:rFonts w:ascii="Calibri" w:hAnsi="Calibri" w:cs="Calibri"/>
                <w:b/>
                <w:bCs/>
                <w:color w:val="000000"/>
                <w:sz w:val="22"/>
                <w:szCs w:val="22"/>
              </w:rPr>
            </w:pPr>
            <w:r w:rsidRPr="008E33F1">
              <w:rPr>
                <w:rFonts w:ascii="Calibri" w:hAnsi="Calibri" w:cs="Calibri"/>
                <w:b/>
                <w:bCs/>
                <w:color w:val="000000"/>
                <w:sz w:val="22"/>
                <w:szCs w:val="22"/>
              </w:rPr>
              <w:t> </w:t>
            </w:r>
          </w:p>
        </w:tc>
        <w:tc>
          <w:tcPr>
            <w:tcW w:w="407" w:type="dxa"/>
            <w:tcBorders>
              <w:top w:val="single" w:sz="8" w:space="0" w:color="auto"/>
              <w:left w:val="nil"/>
              <w:bottom w:val="single" w:sz="8" w:space="0" w:color="auto"/>
              <w:right w:val="single" w:sz="4" w:space="0" w:color="auto"/>
            </w:tcBorders>
            <w:shd w:val="clear" w:color="auto" w:fill="00B050"/>
            <w:noWrap/>
            <w:vAlign w:val="bottom"/>
            <w:hideMark/>
          </w:tcPr>
          <w:p w:rsidR="008E33F1" w:rsidRPr="008E33F1" w:rsidRDefault="008E33F1" w:rsidP="008E33F1">
            <w:pPr>
              <w:jc w:val="center"/>
              <w:rPr>
                <w:rFonts w:ascii="Calibri" w:hAnsi="Calibri" w:cs="Calibri"/>
                <w:b/>
                <w:bCs/>
                <w:color w:val="000000"/>
                <w:sz w:val="22"/>
                <w:szCs w:val="22"/>
              </w:rPr>
            </w:pPr>
            <w:r w:rsidRPr="008E33F1">
              <w:rPr>
                <w:rFonts w:ascii="Calibri" w:hAnsi="Calibri" w:cs="Calibri"/>
                <w:b/>
                <w:bCs/>
                <w:color w:val="000000"/>
                <w:sz w:val="22"/>
                <w:szCs w:val="22"/>
              </w:rPr>
              <w:t> </w:t>
            </w:r>
          </w:p>
        </w:tc>
        <w:tc>
          <w:tcPr>
            <w:tcW w:w="407" w:type="dxa"/>
            <w:tcBorders>
              <w:top w:val="single" w:sz="8" w:space="0" w:color="auto"/>
              <w:left w:val="nil"/>
              <w:bottom w:val="single" w:sz="8" w:space="0" w:color="auto"/>
              <w:right w:val="single" w:sz="4" w:space="0" w:color="auto"/>
            </w:tcBorders>
            <w:shd w:val="clear" w:color="auto" w:fill="00B050"/>
            <w:noWrap/>
            <w:vAlign w:val="bottom"/>
            <w:hideMark/>
          </w:tcPr>
          <w:p w:rsidR="008E33F1" w:rsidRPr="008E33F1" w:rsidRDefault="008E33F1" w:rsidP="008E33F1">
            <w:pPr>
              <w:jc w:val="center"/>
              <w:rPr>
                <w:rFonts w:ascii="Calibri" w:hAnsi="Calibri" w:cs="Calibri"/>
                <w:b/>
                <w:bCs/>
                <w:color w:val="000000"/>
                <w:sz w:val="22"/>
                <w:szCs w:val="22"/>
              </w:rPr>
            </w:pPr>
            <w:r w:rsidRPr="008E33F1">
              <w:rPr>
                <w:rFonts w:ascii="Calibri" w:hAnsi="Calibri" w:cs="Calibri"/>
                <w:b/>
                <w:bCs/>
                <w:color w:val="000000"/>
                <w:sz w:val="22"/>
                <w:szCs w:val="22"/>
              </w:rPr>
              <w:t> </w:t>
            </w:r>
          </w:p>
        </w:tc>
        <w:tc>
          <w:tcPr>
            <w:tcW w:w="407" w:type="dxa"/>
            <w:tcBorders>
              <w:top w:val="single" w:sz="8" w:space="0" w:color="auto"/>
              <w:left w:val="nil"/>
              <w:bottom w:val="single" w:sz="8" w:space="0" w:color="auto"/>
              <w:right w:val="single" w:sz="8" w:space="0" w:color="auto"/>
            </w:tcBorders>
            <w:shd w:val="clear" w:color="auto" w:fill="00B050"/>
            <w:noWrap/>
            <w:vAlign w:val="bottom"/>
            <w:hideMark/>
          </w:tcPr>
          <w:p w:rsidR="008E33F1" w:rsidRPr="008E33F1" w:rsidRDefault="008E33F1" w:rsidP="008E33F1">
            <w:pPr>
              <w:jc w:val="center"/>
              <w:rPr>
                <w:rFonts w:ascii="Calibri" w:hAnsi="Calibri" w:cs="Calibri"/>
                <w:b/>
                <w:bCs/>
                <w:color w:val="000000"/>
                <w:sz w:val="22"/>
                <w:szCs w:val="22"/>
              </w:rPr>
            </w:pPr>
            <w:r w:rsidRPr="008E33F1">
              <w:rPr>
                <w:rFonts w:ascii="Calibri" w:hAnsi="Calibri" w:cs="Calibri"/>
                <w:b/>
                <w:bCs/>
                <w:color w:val="000000"/>
                <w:sz w:val="22"/>
                <w:szCs w:val="22"/>
              </w:rPr>
              <w:t> </w:t>
            </w:r>
          </w:p>
        </w:tc>
        <w:tc>
          <w:tcPr>
            <w:tcW w:w="407" w:type="dxa"/>
            <w:tcBorders>
              <w:top w:val="single" w:sz="8" w:space="0" w:color="auto"/>
              <w:left w:val="nil"/>
              <w:bottom w:val="single" w:sz="8" w:space="0" w:color="auto"/>
              <w:right w:val="single" w:sz="4" w:space="0" w:color="auto"/>
            </w:tcBorders>
            <w:shd w:val="clear" w:color="auto" w:fill="00B050"/>
            <w:noWrap/>
            <w:vAlign w:val="bottom"/>
            <w:hideMark/>
          </w:tcPr>
          <w:p w:rsidR="008E33F1" w:rsidRPr="008E33F1" w:rsidRDefault="008E33F1" w:rsidP="008E33F1">
            <w:pPr>
              <w:jc w:val="center"/>
              <w:rPr>
                <w:rFonts w:ascii="Calibri" w:hAnsi="Calibri" w:cs="Calibri"/>
                <w:b/>
                <w:bCs/>
                <w:color w:val="000000"/>
                <w:sz w:val="22"/>
                <w:szCs w:val="22"/>
              </w:rPr>
            </w:pPr>
            <w:r w:rsidRPr="008E33F1">
              <w:rPr>
                <w:rFonts w:ascii="Calibri" w:hAnsi="Calibri" w:cs="Calibri"/>
                <w:b/>
                <w:bCs/>
                <w:color w:val="000000"/>
                <w:sz w:val="22"/>
                <w:szCs w:val="22"/>
              </w:rPr>
              <w:t> </w:t>
            </w:r>
          </w:p>
        </w:tc>
        <w:tc>
          <w:tcPr>
            <w:tcW w:w="407" w:type="dxa"/>
            <w:tcBorders>
              <w:top w:val="single" w:sz="8" w:space="0" w:color="auto"/>
              <w:left w:val="nil"/>
              <w:bottom w:val="single" w:sz="8" w:space="0" w:color="auto"/>
              <w:right w:val="single" w:sz="4" w:space="0" w:color="auto"/>
            </w:tcBorders>
            <w:shd w:val="clear" w:color="auto" w:fill="00B050"/>
            <w:noWrap/>
            <w:vAlign w:val="bottom"/>
            <w:hideMark/>
          </w:tcPr>
          <w:p w:rsidR="008E33F1" w:rsidRPr="008E33F1" w:rsidRDefault="008E33F1" w:rsidP="008E33F1">
            <w:pPr>
              <w:jc w:val="center"/>
              <w:rPr>
                <w:rFonts w:ascii="Calibri" w:hAnsi="Calibri" w:cs="Calibri"/>
                <w:b/>
                <w:bCs/>
                <w:color w:val="000000"/>
                <w:sz w:val="22"/>
                <w:szCs w:val="22"/>
              </w:rPr>
            </w:pPr>
            <w:r w:rsidRPr="008E33F1">
              <w:rPr>
                <w:rFonts w:ascii="Calibri" w:hAnsi="Calibri" w:cs="Calibri"/>
                <w:b/>
                <w:bCs/>
                <w:color w:val="000000"/>
                <w:sz w:val="22"/>
                <w:szCs w:val="22"/>
              </w:rPr>
              <w:t> </w:t>
            </w:r>
          </w:p>
        </w:tc>
        <w:tc>
          <w:tcPr>
            <w:tcW w:w="407" w:type="dxa"/>
            <w:tcBorders>
              <w:top w:val="single" w:sz="8" w:space="0" w:color="auto"/>
              <w:left w:val="nil"/>
              <w:bottom w:val="single" w:sz="8" w:space="0" w:color="auto"/>
              <w:right w:val="single" w:sz="4" w:space="0" w:color="auto"/>
            </w:tcBorders>
            <w:shd w:val="clear" w:color="auto" w:fill="00B050"/>
            <w:noWrap/>
            <w:vAlign w:val="bottom"/>
            <w:hideMark/>
          </w:tcPr>
          <w:p w:rsidR="008E33F1" w:rsidRPr="008E33F1" w:rsidRDefault="008E33F1" w:rsidP="008E33F1">
            <w:pPr>
              <w:jc w:val="center"/>
              <w:rPr>
                <w:rFonts w:ascii="Calibri" w:hAnsi="Calibri" w:cs="Calibri"/>
                <w:b/>
                <w:bCs/>
                <w:color w:val="000000"/>
                <w:sz w:val="22"/>
                <w:szCs w:val="22"/>
              </w:rPr>
            </w:pPr>
            <w:r w:rsidRPr="008E33F1">
              <w:rPr>
                <w:rFonts w:ascii="Calibri" w:hAnsi="Calibri" w:cs="Calibri"/>
                <w:b/>
                <w:bCs/>
                <w:color w:val="000000"/>
                <w:sz w:val="22"/>
                <w:szCs w:val="22"/>
              </w:rPr>
              <w:t> </w:t>
            </w:r>
          </w:p>
        </w:tc>
        <w:tc>
          <w:tcPr>
            <w:tcW w:w="407" w:type="dxa"/>
            <w:tcBorders>
              <w:top w:val="single" w:sz="8" w:space="0" w:color="auto"/>
              <w:left w:val="nil"/>
              <w:bottom w:val="single" w:sz="8" w:space="0" w:color="auto"/>
              <w:right w:val="single" w:sz="4" w:space="0" w:color="auto"/>
            </w:tcBorders>
            <w:shd w:val="clear" w:color="auto" w:fill="00B050"/>
            <w:noWrap/>
            <w:vAlign w:val="bottom"/>
            <w:hideMark/>
          </w:tcPr>
          <w:p w:rsidR="008E33F1" w:rsidRPr="008E33F1" w:rsidRDefault="008E33F1" w:rsidP="008E33F1">
            <w:pPr>
              <w:jc w:val="center"/>
              <w:rPr>
                <w:rFonts w:ascii="Calibri" w:hAnsi="Calibri" w:cs="Calibri"/>
                <w:b/>
                <w:bCs/>
                <w:color w:val="000000"/>
                <w:sz w:val="22"/>
                <w:szCs w:val="22"/>
              </w:rPr>
            </w:pPr>
            <w:r w:rsidRPr="008E33F1">
              <w:rPr>
                <w:rFonts w:ascii="Calibri" w:hAnsi="Calibri" w:cs="Calibri"/>
                <w:b/>
                <w:bCs/>
                <w:color w:val="000000"/>
                <w:sz w:val="22"/>
                <w:szCs w:val="22"/>
              </w:rPr>
              <w:t> </w:t>
            </w:r>
          </w:p>
        </w:tc>
        <w:tc>
          <w:tcPr>
            <w:tcW w:w="407" w:type="dxa"/>
            <w:tcBorders>
              <w:top w:val="single" w:sz="8" w:space="0" w:color="auto"/>
              <w:left w:val="nil"/>
              <w:bottom w:val="single" w:sz="8" w:space="0" w:color="auto"/>
              <w:right w:val="single" w:sz="4" w:space="0" w:color="auto"/>
            </w:tcBorders>
            <w:shd w:val="clear" w:color="auto" w:fill="00B050"/>
            <w:noWrap/>
            <w:vAlign w:val="bottom"/>
            <w:hideMark/>
          </w:tcPr>
          <w:p w:rsidR="008E33F1" w:rsidRPr="008E33F1" w:rsidRDefault="008E33F1" w:rsidP="008E33F1">
            <w:pPr>
              <w:jc w:val="center"/>
              <w:rPr>
                <w:rFonts w:ascii="Calibri" w:hAnsi="Calibri" w:cs="Calibri"/>
                <w:b/>
                <w:bCs/>
                <w:color w:val="000000"/>
                <w:sz w:val="22"/>
                <w:szCs w:val="22"/>
              </w:rPr>
            </w:pPr>
            <w:r w:rsidRPr="008E33F1">
              <w:rPr>
                <w:rFonts w:ascii="Calibri" w:hAnsi="Calibri" w:cs="Calibri"/>
                <w:b/>
                <w:bCs/>
                <w:color w:val="000000"/>
                <w:sz w:val="22"/>
                <w:szCs w:val="22"/>
              </w:rPr>
              <w:t> </w:t>
            </w:r>
          </w:p>
        </w:tc>
        <w:tc>
          <w:tcPr>
            <w:tcW w:w="407" w:type="dxa"/>
            <w:tcBorders>
              <w:top w:val="single" w:sz="8" w:space="0" w:color="auto"/>
              <w:left w:val="nil"/>
              <w:bottom w:val="single" w:sz="8" w:space="0" w:color="auto"/>
              <w:right w:val="single" w:sz="8" w:space="0" w:color="auto"/>
            </w:tcBorders>
            <w:shd w:val="clear" w:color="auto" w:fill="00B050"/>
            <w:noWrap/>
            <w:vAlign w:val="bottom"/>
            <w:hideMark/>
          </w:tcPr>
          <w:p w:rsidR="008E33F1" w:rsidRPr="008E33F1" w:rsidRDefault="008E33F1" w:rsidP="008E33F1">
            <w:pPr>
              <w:jc w:val="center"/>
              <w:rPr>
                <w:rFonts w:ascii="Calibri" w:hAnsi="Calibri" w:cs="Calibri"/>
                <w:b/>
                <w:bCs/>
                <w:color w:val="000000"/>
                <w:sz w:val="22"/>
                <w:szCs w:val="22"/>
              </w:rPr>
            </w:pPr>
            <w:r w:rsidRPr="008E33F1">
              <w:rPr>
                <w:rFonts w:ascii="Calibri" w:hAnsi="Calibri" w:cs="Calibri"/>
                <w:b/>
                <w:bCs/>
                <w:color w:val="000000"/>
                <w:sz w:val="22"/>
                <w:szCs w:val="22"/>
              </w:rPr>
              <w:t> </w:t>
            </w:r>
          </w:p>
        </w:tc>
        <w:tc>
          <w:tcPr>
            <w:tcW w:w="407" w:type="dxa"/>
            <w:tcBorders>
              <w:top w:val="single" w:sz="8" w:space="0" w:color="auto"/>
              <w:left w:val="nil"/>
              <w:bottom w:val="single" w:sz="8" w:space="0" w:color="auto"/>
              <w:right w:val="single" w:sz="4" w:space="0" w:color="auto"/>
            </w:tcBorders>
            <w:shd w:val="clear" w:color="auto" w:fill="00B050"/>
            <w:noWrap/>
            <w:vAlign w:val="bottom"/>
            <w:hideMark/>
          </w:tcPr>
          <w:p w:rsidR="008E33F1" w:rsidRPr="008E33F1" w:rsidRDefault="008E33F1" w:rsidP="008E33F1">
            <w:pPr>
              <w:jc w:val="center"/>
              <w:rPr>
                <w:rFonts w:ascii="Calibri" w:hAnsi="Calibri" w:cs="Calibri"/>
                <w:b/>
                <w:bCs/>
                <w:color w:val="000000"/>
                <w:sz w:val="22"/>
                <w:szCs w:val="22"/>
              </w:rPr>
            </w:pPr>
            <w:r w:rsidRPr="008E33F1">
              <w:rPr>
                <w:rFonts w:ascii="Calibri" w:hAnsi="Calibri" w:cs="Calibri"/>
                <w:b/>
                <w:bCs/>
                <w:color w:val="000000"/>
                <w:sz w:val="22"/>
                <w:szCs w:val="22"/>
              </w:rPr>
              <w:t> </w:t>
            </w:r>
          </w:p>
        </w:tc>
        <w:tc>
          <w:tcPr>
            <w:tcW w:w="407" w:type="dxa"/>
            <w:tcBorders>
              <w:top w:val="single" w:sz="8" w:space="0" w:color="auto"/>
              <w:left w:val="nil"/>
              <w:bottom w:val="single" w:sz="8" w:space="0" w:color="auto"/>
              <w:right w:val="single" w:sz="4" w:space="0" w:color="auto"/>
            </w:tcBorders>
            <w:shd w:val="clear" w:color="auto" w:fill="00B050"/>
            <w:noWrap/>
            <w:vAlign w:val="bottom"/>
            <w:hideMark/>
          </w:tcPr>
          <w:p w:rsidR="008E33F1" w:rsidRPr="008E33F1" w:rsidRDefault="008E33F1" w:rsidP="008E33F1">
            <w:pPr>
              <w:jc w:val="center"/>
              <w:rPr>
                <w:rFonts w:ascii="Calibri" w:hAnsi="Calibri" w:cs="Calibri"/>
                <w:b/>
                <w:bCs/>
                <w:color w:val="000000"/>
                <w:sz w:val="22"/>
                <w:szCs w:val="22"/>
              </w:rPr>
            </w:pPr>
            <w:r w:rsidRPr="008E33F1">
              <w:rPr>
                <w:rFonts w:ascii="Calibri" w:hAnsi="Calibri" w:cs="Calibri"/>
                <w:b/>
                <w:bCs/>
                <w:color w:val="000000"/>
                <w:sz w:val="22"/>
                <w:szCs w:val="22"/>
              </w:rPr>
              <w:t> </w:t>
            </w:r>
          </w:p>
        </w:tc>
        <w:tc>
          <w:tcPr>
            <w:tcW w:w="407" w:type="dxa"/>
            <w:tcBorders>
              <w:top w:val="single" w:sz="8" w:space="0" w:color="auto"/>
              <w:left w:val="nil"/>
              <w:bottom w:val="single" w:sz="8" w:space="0" w:color="auto"/>
              <w:right w:val="single" w:sz="4" w:space="0" w:color="auto"/>
            </w:tcBorders>
            <w:shd w:val="clear" w:color="auto" w:fill="00B050"/>
            <w:noWrap/>
            <w:vAlign w:val="bottom"/>
            <w:hideMark/>
          </w:tcPr>
          <w:p w:rsidR="008E33F1" w:rsidRPr="008E33F1" w:rsidRDefault="008E33F1" w:rsidP="008E33F1">
            <w:pPr>
              <w:jc w:val="center"/>
              <w:rPr>
                <w:rFonts w:ascii="Calibri" w:hAnsi="Calibri" w:cs="Calibri"/>
                <w:b/>
                <w:bCs/>
                <w:color w:val="000000"/>
                <w:sz w:val="22"/>
                <w:szCs w:val="22"/>
              </w:rPr>
            </w:pPr>
            <w:r w:rsidRPr="008E33F1">
              <w:rPr>
                <w:rFonts w:ascii="Calibri" w:hAnsi="Calibri" w:cs="Calibri"/>
                <w:b/>
                <w:bCs/>
                <w:color w:val="000000"/>
                <w:sz w:val="22"/>
                <w:szCs w:val="22"/>
              </w:rPr>
              <w:t> </w:t>
            </w:r>
          </w:p>
        </w:tc>
        <w:tc>
          <w:tcPr>
            <w:tcW w:w="407" w:type="dxa"/>
            <w:tcBorders>
              <w:top w:val="single" w:sz="8" w:space="0" w:color="auto"/>
              <w:left w:val="nil"/>
              <w:bottom w:val="single" w:sz="8" w:space="0" w:color="auto"/>
              <w:right w:val="single" w:sz="4" w:space="0" w:color="auto"/>
            </w:tcBorders>
            <w:shd w:val="clear" w:color="auto" w:fill="00B050"/>
            <w:noWrap/>
            <w:vAlign w:val="bottom"/>
            <w:hideMark/>
          </w:tcPr>
          <w:p w:rsidR="008E33F1" w:rsidRPr="008E33F1" w:rsidRDefault="008E33F1" w:rsidP="008E33F1">
            <w:pPr>
              <w:jc w:val="center"/>
              <w:rPr>
                <w:rFonts w:ascii="Calibri" w:hAnsi="Calibri" w:cs="Calibri"/>
                <w:b/>
                <w:bCs/>
                <w:color w:val="000000"/>
                <w:sz w:val="22"/>
                <w:szCs w:val="22"/>
              </w:rPr>
            </w:pPr>
            <w:r w:rsidRPr="008E33F1">
              <w:rPr>
                <w:rFonts w:ascii="Calibri" w:hAnsi="Calibri" w:cs="Calibri"/>
                <w:b/>
                <w:bCs/>
                <w:color w:val="000000"/>
                <w:sz w:val="22"/>
                <w:szCs w:val="22"/>
              </w:rPr>
              <w:t> </w:t>
            </w:r>
          </w:p>
        </w:tc>
        <w:tc>
          <w:tcPr>
            <w:tcW w:w="407" w:type="dxa"/>
            <w:tcBorders>
              <w:top w:val="single" w:sz="8" w:space="0" w:color="auto"/>
              <w:left w:val="nil"/>
              <w:bottom w:val="single" w:sz="8" w:space="0" w:color="auto"/>
              <w:right w:val="single" w:sz="4" w:space="0" w:color="auto"/>
            </w:tcBorders>
            <w:shd w:val="clear" w:color="auto" w:fill="00B050"/>
            <w:noWrap/>
            <w:vAlign w:val="bottom"/>
            <w:hideMark/>
          </w:tcPr>
          <w:p w:rsidR="008E33F1" w:rsidRPr="008E33F1" w:rsidRDefault="008E33F1" w:rsidP="008E33F1">
            <w:pPr>
              <w:jc w:val="center"/>
              <w:rPr>
                <w:rFonts w:ascii="Calibri" w:hAnsi="Calibri" w:cs="Calibri"/>
                <w:b/>
                <w:bCs/>
                <w:color w:val="000000"/>
                <w:sz w:val="22"/>
                <w:szCs w:val="22"/>
              </w:rPr>
            </w:pPr>
            <w:r w:rsidRPr="008E33F1">
              <w:rPr>
                <w:rFonts w:ascii="Calibri" w:hAnsi="Calibri" w:cs="Calibri"/>
                <w:b/>
                <w:bCs/>
                <w:color w:val="000000"/>
                <w:sz w:val="22"/>
                <w:szCs w:val="22"/>
              </w:rPr>
              <w:t> </w:t>
            </w:r>
          </w:p>
        </w:tc>
        <w:tc>
          <w:tcPr>
            <w:tcW w:w="407" w:type="dxa"/>
            <w:tcBorders>
              <w:top w:val="single" w:sz="8" w:space="0" w:color="auto"/>
              <w:left w:val="nil"/>
              <w:bottom w:val="single" w:sz="8" w:space="0" w:color="auto"/>
              <w:right w:val="single" w:sz="8" w:space="0" w:color="auto"/>
            </w:tcBorders>
            <w:shd w:val="clear" w:color="auto" w:fill="00B050"/>
            <w:noWrap/>
            <w:vAlign w:val="bottom"/>
            <w:hideMark/>
          </w:tcPr>
          <w:p w:rsidR="008E33F1" w:rsidRPr="008E33F1" w:rsidRDefault="008E33F1" w:rsidP="008E33F1">
            <w:pPr>
              <w:jc w:val="center"/>
              <w:rPr>
                <w:rFonts w:ascii="Calibri" w:hAnsi="Calibri" w:cs="Calibri"/>
                <w:b/>
                <w:bCs/>
                <w:color w:val="000000"/>
                <w:sz w:val="22"/>
                <w:szCs w:val="22"/>
              </w:rPr>
            </w:pPr>
            <w:r w:rsidRPr="008E33F1">
              <w:rPr>
                <w:rFonts w:ascii="Calibri" w:hAnsi="Calibri" w:cs="Calibri"/>
                <w:b/>
                <w:bCs/>
                <w:color w:val="000000"/>
                <w:sz w:val="22"/>
                <w:szCs w:val="22"/>
              </w:rPr>
              <w:t> </w:t>
            </w:r>
          </w:p>
        </w:tc>
      </w:tr>
    </w:tbl>
    <w:p w:rsidR="008E33F1" w:rsidRDefault="008E33F1" w:rsidP="008E33F1">
      <w:pPr>
        <w:tabs>
          <w:tab w:val="right" w:pos="10440"/>
        </w:tabs>
      </w:pPr>
    </w:p>
    <w:p w:rsidR="00EA1EDC" w:rsidRDefault="00E231E6" w:rsidP="008E33F1">
      <w:pPr>
        <w:tabs>
          <w:tab w:val="right" w:pos="10440"/>
        </w:tabs>
      </w:pPr>
      <w:sdt>
        <w:sdtPr>
          <w:id w:val="-1087457099"/>
          <w14:checkbox>
            <w14:checked w14:val="0"/>
            <w14:checkedState w14:val="2612" w14:font="MS Gothic"/>
            <w14:uncheckedState w14:val="2610" w14:font="MS Gothic"/>
          </w14:checkbox>
        </w:sdtPr>
        <w:sdtEndPr/>
        <w:sdtContent>
          <w:r w:rsidR="00EA1EDC">
            <w:rPr>
              <w:rFonts w:ascii="MS Gothic" w:eastAsia="MS Gothic" w:hAnsi="MS Gothic" w:hint="eastAsia"/>
            </w:rPr>
            <w:t>☐</w:t>
          </w:r>
        </w:sdtContent>
      </w:sdt>
      <w:r w:rsidR="00EA1EDC">
        <w:t xml:space="preserve">  This event was not rated according to the 96 hour sustainability grid.  </w:t>
      </w:r>
    </w:p>
    <w:p w:rsidR="008E33F1" w:rsidRDefault="008E33F1" w:rsidP="00754B99">
      <w:pPr>
        <w:rPr>
          <w:b/>
          <w:bCs/>
          <w:u w:val="single"/>
        </w:rPr>
      </w:pPr>
    </w:p>
    <w:p w:rsidR="00754B99" w:rsidRPr="007F36BF" w:rsidRDefault="00754B99" w:rsidP="00754B99">
      <w:pPr>
        <w:rPr>
          <w:b/>
          <w:bCs/>
          <w:u w:val="single"/>
        </w:rPr>
      </w:pPr>
      <w:r w:rsidRPr="007F36BF">
        <w:rPr>
          <w:b/>
          <w:bCs/>
          <w:u w:val="single"/>
        </w:rPr>
        <w:t>Comparing this drill to the past drills/events, what was noticeably improved or deficient?</w:t>
      </w:r>
    </w:p>
    <w:p w:rsidR="00754B99" w:rsidRPr="007F36BF" w:rsidRDefault="00754B99" w:rsidP="00754B99">
      <w:pPr>
        <w:pStyle w:val="ListParagraph"/>
        <w:numPr>
          <w:ilvl w:val="0"/>
          <w:numId w:val="25"/>
        </w:numPr>
        <w:tabs>
          <w:tab w:val="right" w:pos="10440"/>
        </w:tabs>
        <w:rPr>
          <w:rFonts w:ascii="Times New Roman" w:hAnsi="Times New Roman" w:cs="Times New Roman"/>
          <w:sz w:val="24"/>
          <w:szCs w:val="24"/>
        </w:rPr>
      </w:pPr>
    </w:p>
    <w:p w:rsidR="00AF24C5" w:rsidRDefault="00AF24C5">
      <w:pPr>
        <w:rPr>
          <w:b/>
          <w:bCs/>
          <w:u w:val="single"/>
        </w:rPr>
      </w:pPr>
    </w:p>
    <w:p w:rsidR="004D02F9" w:rsidRPr="007F36BF" w:rsidRDefault="004D02F9">
      <w:pPr>
        <w:rPr>
          <w:b/>
          <w:bCs/>
          <w:u w:val="single"/>
        </w:rPr>
      </w:pPr>
      <w:r w:rsidRPr="007F36BF">
        <w:rPr>
          <w:b/>
          <w:bCs/>
          <w:u w:val="single"/>
        </w:rPr>
        <w:t xml:space="preserve">What strengths were observed during the </w:t>
      </w:r>
      <w:r w:rsidR="00943C06" w:rsidRPr="007F36BF">
        <w:rPr>
          <w:b/>
          <w:bCs/>
          <w:u w:val="single"/>
        </w:rPr>
        <w:t>event</w:t>
      </w:r>
      <w:r w:rsidRPr="007F36BF">
        <w:rPr>
          <w:b/>
          <w:bCs/>
          <w:u w:val="single"/>
        </w:rPr>
        <w:t>?</w:t>
      </w:r>
    </w:p>
    <w:p w:rsidR="003716AD" w:rsidRPr="00CF1234" w:rsidRDefault="00CF1234" w:rsidP="00CF1234">
      <w:pPr>
        <w:pStyle w:val="ListParagraph"/>
        <w:numPr>
          <w:ilvl w:val="0"/>
          <w:numId w:val="23"/>
        </w:numPr>
        <w:ind w:left="360"/>
        <w:contextualSpacing/>
        <w:rPr>
          <w:rFonts w:ascii="Times New Roman" w:hAnsi="Times New Roman" w:cs="Times New Roman"/>
          <w:bCs/>
          <w:sz w:val="28"/>
          <w:szCs w:val="28"/>
        </w:rPr>
      </w:pPr>
      <w:r w:rsidRPr="00CF1234">
        <w:rPr>
          <w:rFonts w:ascii="Times New Roman" w:hAnsi="Times New Roman" w:cs="Times New Roman"/>
          <w:bCs/>
          <w:sz w:val="28"/>
          <w:szCs w:val="28"/>
        </w:rPr>
        <w:t xml:space="preserve"> </w:t>
      </w:r>
    </w:p>
    <w:p w:rsidR="0075694E" w:rsidRPr="007F36BF" w:rsidRDefault="0075694E" w:rsidP="00220787">
      <w:pPr>
        <w:pStyle w:val="ListParagraph"/>
        <w:ind w:left="360"/>
        <w:contextualSpacing/>
        <w:rPr>
          <w:rFonts w:ascii="Times New Roman" w:hAnsi="Times New Roman" w:cs="Times New Roman"/>
          <w:bCs/>
          <w:sz w:val="24"/>
          <w:szCs w:val="24"/>
        </w:rPr>
      </w:pPr>
    </w:p>
    <w:p w:rsidR="00CF1234" w:rsidRDefault="00CF1234">
      <w:pPr>
        <w:rPr>
          <w:b/>
          <w:bCs/>
          <w:u w:val="single"/>
        </w:rPr>
      </w:pPr>
      <w:r>
        <w:rPr>
          <w:b/>
          <w:bCs/>
          <w:u w:val="single"/>
        </w:rPr>
        <w:br w:type="page"/>
      </w:r>
    </w:p>
    <w:p w:rsidR="004D02F9" w:rsidRPr="007F36BF" w:rsidRDefault="004D02F9" w:rsidP="00B2682F">
      <w:pPr>
        <w:rPr>
          <w:b/>
          <w:bCs/>
          <w:u w:val="single"/>
        </w:rPr>
      </w:pPr>
      <w:r w:rsidRPr="007F36BF">
        <w:rPr>
          <w:b/>
          <w:bCs/>
          <w:u w:val="single"/>
        </w:rPr>
        <w:lastRenderedPageBreak/>
        <w:t xml:space="preserve">What weaknesses were observed during the </w:t>
      </w:r>
      <w:r w:rsidR="00943C06" w:rsidRPr="007F36BF">
        <w:rPr>
          <w:b/>
          <w:bCs/>
          <w:u w:val="single"/>
        </w:rPr>
        <w:t>event</w:t>
      </w:r>
      <w:r w:rsidRPr="007F36BF">
        <w:rPr>
          <w:b/>
          <w:bCs/>
          <w:u w:val="single"/>
        </w:rPr>
        <w:t>?</w:t>
      </w:r>
    </w:p>
    <w:p w:rsidR="00CF1234" w:rsidRPr="00CF1234" w:rsidRDefault="00CF1234" w:rsidP="00CF1234">
      <w:pPr>
        <w:pStyle w:val="ListParagraph"/>
        <w:numPr>
          <w:ilvl w:val="0"/>
          <w:numId w:val="38"/>
        </w:numPr>
        <w:rPr>
          <w:rFonts w:ascii="Times New Roman" w:hAnsi="Times New Roman" w:cs="Times New Roman"/>
          <w:sz w:val="24"/>
          <w:szCs w:val="24"/>
        </w:rPr>
      </w:pPr>
    </w:p>
    <w:p w:rsidR="0075694E" w:rsidRPr="007F36BF" w:rsidRDefault="0075694E" w:rsidP="0099765A">
      <w:pPr>
        <w:pStyle w:val="ListParagraph"/>
        <w:tabs>
          <w:tab w:val="right" w:pos="10440"/>
        </w:tabs>
        <w:ind w:left="360"/>
        <w:rPr>
          <w:rFonts w:ascii="Times New Roman" w:hAnsi="Times New Roman" w:cs="Times New Roman"/>
          <w:sz w:val="24"/>
          <w:szCs w:val="24"/>
        </w:rPr>
      </w:pPr>
    </w:p>
    <w:p w:rsidR="004D02F9" w:rsidRPr="007F36BF" w:rsidRDefault="004D02F9" w:rsidP="00B2682F">
      <w:pPr>
        <w:rPr>
          <w:b/>
          <w:bCs/>
          <w:u w:val="single"/>
        </w:rPr>
      </w:pPr>
      <w:r w:rsidRPr="007F36BF">
        <w:rPr>
          <w:b/>
          <w:bCs/>
          <w:u w:val="single"/>
        </w:rPr>
        <w:t>Other comments:</w:t>
      </w:r>
    </w:p>
    <w:p w:rsidR="003716AD" w:rsidRPr="007F36BF" w:rsidRDefault="003716AD" w:rsidP="0099765A">
      <w:pPr>
        <w:pStyle w:val="ListParagraph"/>
        <w:numPr>
          <w:ilvl w:val="0"/>
          <w:numId w:val="7"/>
        </w:numPr>
        <w:rPr>
          <w:rFonts w:ascii="Times New Roman" w:hAnsi="Times New Roman" w:cs="Times New Roman"/>
          <w:sz w:val="24"/>
          <w:szCs w:val="24"/>
        </w:rPr>
      </w:pPr>
    </w:p>
    <w:p w:rsidR="00757299" w:rsidRDefault="00757299">
      <w:pPr>
        <w:rPr>
          <w:b/>
          <w:u w:val="single"/>
        </w:rPr>
      </w:pPr>
    </w:p>
    <w:p w:rsidR="008E33F1" w:rsidRPr="008E33F1" w:rsidRDefault="008E33F1" w:rsidP="0075694E">
      <w:pPr>
        <w:ind w:left="360" w:hanging="360"/>
        <w:rPr>
          <w:b/>
          <w:u w:val="single"/>
        </w:rPr>
      </w:pPr>
      <w:r w:rsidRPr="008E33F1">
        <w:rPr>
          <w:b/>
          <w:u w:val="single"/>
        </w:rPr>
        <w:t xml:space="preserve">Follow Up </w:t>
      </w:r>
    </w:p>
    <w:tbl>
      <w:tblPr>
        <w:tblW w:w="139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690"/>
        <w:gridCol w:w="4230"/>
        <w:gridCol w:w="2250"/>
        <w:gridCol w:w="2070"/>
        <w:gridCol w:w="1080"/>
      </w:tblGrid>
      <w:tr w:rsidR="008E33F1" w:rsidRPr="00A570B4" w:rsidTr="007D4219">
        <w:trPr>
          <w:trHeight w:val="665"/>
        </w:trPr>
        <w:tc>
          <w:tcPr>
            <w:tcW w:w="4320" w:type="dxa"/>
            <w:gridSpan w:val="2"/>
            <w:shd w:val="clear" w:color="auto" w:fill="E0E0E0"/>
            <w:vAlign w:val="center"/>
          </w:tcPr>
          <w:p w:rsidR="008E33F1" w:rsidRPr="00A570B4" w:rsidRDefault="008E33F1" w:rsidP="007D4219">
            <w:pPr>
              <w:jc w:val="center"/>
              <w:rPr>
                <w:i/>
                <w:iCs/>
              </w:rPr>
            </w:pPr>
            <w:r>
              <w:br w:type="page"/>
            </w:r>
            <w:r>
              <w:br w:type="page"/>
            </w:r>
            <w:r w:rsidRPr="00A570B4">
              <w:rPr>
                <w:b/>
                <w:bCs/>
              </w:rPr>
              <w:t>Follow Up</w:t>
            </w:r>
          </w:p>
        </w:tc>
        <w:tc>
          <w:tcPr>
            <w:tcW w:w="4230" w:type="dxa"/>
            <w:shd w:val="clear" w:color="auto" w:fill="E0E0E0"/>
            <w:vAlign w:val="center"/>
          </w:tcPr>
          <w:p w:rsidR="008E33F1" w:rsidRPr="00A570B4" w:rsidRDefault="008E33F1" w:rsidP="007D4219">
            <w:pPr>
              <w:jc w:val="center"/>
              <w:rPr>
                <w:b/>
                <w:bCs/>
              </w:rPr>
            </w:pPr>
            <w:r>
              <w:rPr>
                <w:b/>
                <w:bCs/>
              </w:rPr>
              <w:t>Action Plan/Interim Measures</w:t>
            </w:r>
          </w:p>
        </w:tc>
        <w:tc>
          <w:tcPr>
            <w:tcW w:w="2250" w:type="dxa"/>
            <w:shd w:val="clear" w:color="auto" w:fill="E0E0E0"/>
            <w:vAlign w:val="center"/>
          </w:tcPr>
          <w:p w:rsidR="008E33F1" w:rsidRPr="00A570B4" w:rsidRDefault="008E33F1" w:rsidP="007D4219">
            <w:pPr>
              <w:jc w:val="center"/>
              <w:rPr>
                <w:i/>
                <w:iCs/>
              </w:rPr>
            </w:pPr>
            <w:r w:rsidRPr="00A570B4">
              <w:rPr>
                <w:b/>
                <w:bCs/>
              </w:rPr>
              <w:t>Person/Department Responsible</w:t>
            </w:r>
          </w:p>
        </w:tc>
        <w:tc>
          <w:tcPr>
            <w:tcW w:w="2070" w:type="dxa"/>
            <w:shd w:val="clear" w:color="auto" w:fill="E0E0E0"/>
            <w:vAlign w:val="center"/>
          </w:tcPr>
          <w:p w:rsidR="008E33F1" w:rsidRPr="00A570B4" w:rsidRDefault="008E33F1" w:rsidP="007D4219">
            <w:pPr>
              <w:jc w:val="center"/>
              <w:rPr>
                <w:b/>
                <w:bCs/>
              </w:rPr>
            </w:pPr>
            <w:r w:rsidRPr="00A570B4">
              <w:rPr>
                <w:b/>
                <w:bCs/>
              </w:rPr>
              <w:t>Anticipated</w:t>
            </w:r>
          </w:p>
          <w:p w:rsidR="008E33F1" w:rsidRPr="00A570B4" w:rsidRDefault="008E33F1" w:rsidP="007D4219">
            <w:pPr>
              <w:jc w:val="center"/>
              <w:rPr>
                <w:i/>
                <w:iCs/>
              </w:rPr>
            </w:pPr>
            <w:r w:rsidRPr="00A570B4">
              <w:rPr>
                <w:b/>
                <w:bCs/>
              </w:rPr>
              <w:t>Completion Date</w:t>
            </w:r>
          </w:p>
        </w:tc>
        <w:tc>
          <w:tcPr>
            <w:tcW w:w="1080" w:type="dxa"/>
            <w:shd w:val="clear" w:color="auto" w:fill="E0E0E0"/>
          </w:tcPr>
          <w:p w:rsidR="008E33F1" w:rsidRPr="00AE3898" w:rsidRDefault="008E33F1" w:rsidP="007D4219">
            <w:pPr>
              <w:spacing w:line="276" w:lineRule="auto"/>
              <w:jc w:val="center"/>
              <w:rPr>
                <w:rFonts w:ascii="Arial" w:eastAsia="Calibri" w:hAnsi="Arial"/>
                <w:b/>
                <w:bCs/>
                <w:sz w:val="22"/>
                <w:szCs w:val="22"/>
              </w:rPr>
            </w:pPr>
            <w:r w:rsidRPr="00AE3898">
              <w:rPr>
                <w:rFonts w:ascii="Arial" w:eastAsia="Calibri" w:hAnsi="Arial"/>
                <w:b/>
                <w:bCs/>
                <w:sz w:val="18"/>
                <w:szCs w:val="22"/>
              </w:rPr>
              <w:t>Risk Rating    0-3</w:t>
            </w:r>
          </w:p>
        </w:tc>
      </w:tr>
      <w:tr w:rsidR="00CF1234" w:rsidRPr="00DA0F79" w:rsidTr="007D4219">
        <w:trPr>
          <w:trHeight w:val="548"/>
        </w:trPr>
        <w:tc>
          <w:tcPr>
            <w:tcW w:w="630" w:type="dxa"/>
            <w:vMerge w:val="restart"/>
            <w:shd w:val="pct15" w:color="auto" w:fill="auto"/>
            <w:textDirection w:val="btLr"/>
          </w:tcPr>
          <w:p w:rsidR="00CF1234" w:rsidRPr="00DA0F79" w:rsidRDefault="009876CF" w:rsidP="00CF1234">
            <w:pPr>
              <w:pStyle w:val="ColorfulList-Accent11"/>
              <w:spacing w:after="0" w:line="240" w:lineRule="auto"/>
              <w:ind w:left="113" w:right="113"/>
              <w:contextualSpacing w:val="0"/>
              <w:jc w:val="center"/>
              <w:rPr>
                <w:rFonts w:cs="Arial"/>
              </w:rPr>
            </w:pPr>
            <w:r>
              <w:rPr>
                <w:b/>
                <w:bCs/>
                <w:sz w:val="24"/>
              </w:rPr>
              <w:t>Location/ Date</w:t>
            </w:r>
          </w:p>
        </w:tc>
        <w:tc>
          <w:tcPr>
            <w:tcW w:w="3690" w:type="dxa"/>
          </w:tcPr>
          <w:p w:rsidR="00CF1234" w:rsidRPr="00DF60CE" w:rsidRDefault="00CF1234" w:rsidP="00DD593A">
            <w:pPr>
              <w:pStyle w:val="ListParagraph"/>
              <w:numPr>
                <w:ilvl w:val="0"/>
                <w:numId w:val="10"/>
              </w:numPr>
              <w:rPr>
                <w:rFonts w:ascii="Times New Roman" w:hAnsi="Times New Roman" w:cs="Times New Roman"/>
                <w:sz w:val="24"/>
                <w:szCs w:val="24"/>
              </w:rPr>
            </w:pPr>
          </w:p>
        </w:tc>
        <w:tc>
          <w:tcPr>
            <w:tcW w:w="4230" w:type="dxa"/>
          </w:tcPr>
          <w:p w:rsidR="00CF1234" w:rsidRPr="00DF60CE" w:rsidRDefault="00CF1234" w:rsidP="00DD593A"/>
        </w:tc>
        <w:tc>
          <w:tcPr>
            <w:tcW w:w="2250" w:type="dxa"/>
          </w:tcPr>
          <w:p w:rsidR="00CF1234" w:rsidRPr="00DF60CE" w:rsidRDefault="00CF1234" w:rsidP="00337D09"/>
        </w:tc>
        <w:tc>
          <w:tcPr>
            <w:tcW w:w="2070" w:type="dxa"/>
          </w:tcPr>
          <w:p w:rsidR="00CF1234" w:rsidRPr="00DF60CE" w:rsidRDefault="00CF1234" w:rsidP="00337D09"/>
        </w:tc>
        <w:tc>
          <w:tcPr>
            <w:tcW w:w="1080" w:type="dxa"/>
          </w:tcPr>
          <w:p w:rsidR="00CF1234" w:rsidRPr="00DF60CE" w:rsidRDefault="00CF1234" w:rsidP="007D4219">
            <w:pPr>
              <w:jc w:val="center"/>
              <w:rPr>
                <w:b/>
              </w:rPr>
            </w:pPr>
          </w:p>
        </w:tc>
      </w:tr>
      <w:tr w:rsidR="00CF1234" w:rsidRPr="00DA0F79" w:rsidTr="007D4219">
        <w:trPr>
          <w:trHeight w:val="548"/>
        </w:trPr>
        <w:tc>
          <w:tcPr>
            <w:tcW w:w="630" w:type="dxa"/>
            <w:vMerge/>
            <w:shd w:val="pct15" w:color="auto" w:fill="auto"/>
            <w:textDirection w:val="btLr"/>
          </w:tcPr>
          <w:p w:rsidR="00CF1234" w:rsidRDefault="00CF1234" w:rsidP="008E33F1">
            <w:pPr>
              <w:pStyle w:val="ColorfulList-Accent11"/>
              <w:spacing w:after="0" w:line="240" w:lineRule="auto"/>
              <w:ind w:left="113" w:right="113"/>
              <w:contextualSpacing w:val="0"/>
              <w:jc w:val="center"/>
              <w:rPr>
                <w:b/>
                <w:bCs/>
                <w:sz w:val="24"/>
              </w:rPr>
            </w:pPr>
          </w:p>
        </w:tc>
        <w:tc>
          <w:tcPr>
            <w:tcW w:w="3690" w:type="dxa"/>
          </w:tcPr>
          <w:p w:rsidR="00CF1234" w:rsidRPr="00DF60CE" w:rsidRDefault="00CF1234" w:rsidP="00DD593A">
            <w:pPr>
              <w:pStyle w:val="ListParagraph"/>
              <w:numPr>
                <w:ilvl w:val="0"/>
                <w:numId w:val="10"/>
              </w:numPr>
              <w:rPr>
                <w:rFonts w:ascii="Times New Roman" w:hAnsi="Times New Roman" w:cs="Times New Roman"/>
                <w:sz w:val="24"/>
                <w:szCs w:val="24"/>
              </w:rPr>
            </w:pPr>
          </w:p>
        </w:tc>
        <w:tc>
          <w:tcPr>
            <w:tcW w:w="4230" w:type="dxa"/>
          </w:tcPr>
          <w:p w:rsidR="00CF1234" w:rsidRPr="00DF60CE" w:rsidRDefault="00CF1234" w:rsidP="00DD593A"/>
        </w:tc>
        <w:tc>
          <w:tcPr>
            <w:tcW w:w="2250" w:type="dxa"/>
          </w:tcPr>
          <w:p w:rsidR="00CF1234" w:rsidRPr="00DF60CE" w:rsidRDefault="00CF1234" w:rsidP="00337D09"/>
        </w:tc>
        <w:tc>
          <w:tcPr>
            <w:tcW w:w="2070" w:type="dxa"/>
          </w:tcPr>
          <w:p w:rsidR="00CF1234" w:rsidRPr="00DF60CE" w:rsidRDefault="00CF1234" w:rsidP="00337D09"/>
        </w:tc>
        <w:tc>
          <w:tcPr>
            <w:tcW w:w="1080" w:type="dxa"/>
          </w:tcPr>
          <w:p w:rsidR="00CF1234" w:rsidRPr="00DF60CE" w:rsidRDefault="00CF1234" w:rsidP="007D4219">
            <w:pPr>
              <w:jc w:val="center"/>
              <w:rPr>
                <w:b/>
              </w:rPr>
            </w:pPr>
          </w:p>
        </w:tc>
      </w:tr>
      <w:tr w:rsidR="00CF1234" w:rsidRPr="00DA0F79" w:rsidTr="007D4219">
        <w:trPr>
          <w:trHeight w:val="548"/>
        </w:trPr>
        <w:tc>
          <w:tcPr>
            <w:tcW w:w="630" w:type="dxa"/>
            <w:vMerge/>
            <w:shd w:val="pct15" w:color="auto" w:fill="auto"/>
            <w:textDirection w:val="btLr"/>
          </w:tcPr>
          <w:p w:rsidR="00CF1234" w:rsidRDefault="00CF1234" w:rsidP="008E33F1">
            <w:pPr>
              <w:pStyle w:val="ColorfulList-Accent11"/>
              <w:spacing w:after="0" w:line="240" w:lineRule="auto"/>
              <w:ind w:left="113" w:right="113"/>
              <w:contextualSpacing w:val="0"/>
              <w:jc w:val="center"/>
              <w:rPr>
                <w:b/>
                <w:bCs/>
                <w:sz w:val="24"/>
              </w:rPr>
            </w:pPr>
          </w:p>
        </w:tc>
        <w:tc>
          <w:tcPr>
            <w:tcW w:w="3690" w:type="dxa"/>
          </w:tcPr>
          <w:p w:rsidR="00CF1234" w:rsidRPr="00DF60CE" w:rsidRDefault="00CF1234" w:rsidP="00DD593A">
            <w:pPr>
              <w:pStyle w:val="ListParagraph"/>
              <w:numPr>
                <w:ilvl w:val="0"/>
                <w:numId w:val="10"/>
              </w:numPr>
              <w:rPr>
                <w:rFonts w:ascii="Times New Roman" w:hAnsi="Times New Roman" w:cs="Times New Roman"/>
                <w:sz w:val="24"/>
                <w:szCs w:val="24"/>
              </w:rPr>
            </w:pPr>
          </w:p>
        </w:tc>
        <w:tc>
          <w:tcPr>
            <w:tcW w:w="4230" w:type="dxa"/>
          </w:tcPr>
          <w:p w:rsidR="00CF1234" w:rsidRPr="00DF60CE" w:rsidRDefault="00CF1234" w:rsidP="00DD593A"/>
        </w:tc>
        <w:tc>
          <w:tcPr>
            <w:tcW w:w="2250" w:type="dxa"/>
          </w:tcPr>
          <w:p w:rsidR="00CF1234" w:rsidRPr="00DF60CE" w:rsidRDefault="00CF1234" w:rsidP="00337D09"/>
        </w:tc>
        <w:tc>
          <w:tcPr>
            <w:tcW w:w="2070" w:type="dxa"/>
          </w:tcPr>
          <w:p w:rsidR="00CF1234" w:rsidRPr="00DF60CE" w:rsidRDefault="00CF1234" w:rsidP="00337D09"/>
        </w:tc>
        <w:tc>
          <w:tcPr>
            <w:tcW w:w="1080" w:type="dxa"/>
          </w:tcPr>
          <w:p w:rsidR="00CF1234" w:rsidRPr="00DF60CE" w:rsidRDefault="00CF1234" w:rsidP="007D4219">
            <w:pPr>
              <w:jc w:val="center"/>
              <w:rPr>
                <w:b/>
              </w:rPr>
            </w:pPr>
          </w:p>
        </w:tc>
      </w:tr>
    </w:tbl>
    <w:p w:rsidR="008E33F1" w:rsidRDefault="008E33F1" w:rsidP="008E33F1">
      <w:pPr>
        <w:rPr>
          <w:i/>
        </w:rPr>
      </w:pPr>
    </w:p>
    <w:p w:rsidR="00E46BE0" w:rsidRPr="00EA1EDC" w:rsidRDefault="00E46BE0" w:rsidP="008E33F1">
      <w:r w:rsidRPr="00EA1EDC">
        <w:t>Interim Measures Required</w:t>
      </w:r>
      <w:r w:rsidRPr="00EA1EDC">
        <w:tab/>
      </w:r>
      <w:r w:rsidR="00EA1EDC" w:rsidRPr="00EA1EDC">
        <w:t xml:space="preserve">Yes </w:t>
      </w:r>
      <w:sdt>
        <w:sdtPr>
          <w:id w:val="389465528"/>
          <w14:checkbox>
            <w14:checked w14:val="0"/>
            <w14:checkedState w14:val="2612" w14:font="MS Gothic"/>
            <w14:uncheckedState w14:val="2610" w14:font="MS Gothic"/>
          </w14:checkbox>
        </w:sdtPr>
        <w:sdtEndPr/>
        <w:sdtContent>
          <w:r w:rsidR="00EA1EDC" w:rsidRPr="00EA1EDC">
            <w:rPr>
              <w:rFonts w:ascii="MS Gothic" w:eastAsia="MS Gothic" w:hAnsi="MS Gothic" w:hint="eastAsia"/>
            </w:rPr>
            <w:t>☐</w:t>
          </w:r>
        </w:sdtContent>
      </w:sdt>
      <w:r w:rsidR="00EA1EDC" w:rsidRPr="00EA1EDC">
        <w:t xml:space="preserve"> </w:t>
      </w:r>
      <w:r w:rsidR="00EA1EDC">
        <w:t xml:space="preserve">   </w:t>
      </w:r>
      <w:r w:rsidR="00EA1EDC" w:rsidRPr="00EA1EDC">
        <w:t xml:space="preserve">No </w:t>
      </w:r>
      <w:sdt>
        <w:sdtPr>
          <w:id w:val="2011257914"/>
          <w14:checkbox>
            <w14:checked w14:val="0"/>
            <w14:checkedState w14:val="2612" w14:font="MS Gothic"/>
            <w14:uncheckedState w14:val="2610" w14:font="MS Gothic"/>
          </w14:checkbox>
        </w:sdtPr>
        <w:sdtEndPr/>
        <w:sdtContent>
          <w:r w:rsidR="009876CF">
            <w:rPr>
              <w:rFonts w:ascii="MS Gothic" w:eastAsia="MS Gothic" w:hAnsi="MS Gothic" w:hint="eastAsia"/>
            </w:rPr>
            <w:t>☐</w:t>
          </w:r>
        </w:sdtContent>
      </w:sdt>
    </w:p>
    <w:p w:rsidR="00EA1EDC" w:rsidRDefault="00EA1EDC" w:rsidP="00EA1EDC">
      <w:pPr>
        <w:rPr>
          <w:i/>
        </w:rPr>
      </w:pPr>
    </w:p>
    <w:p w:rsidR="00EA1EDC" w:rsidRPr="008E33F1" w:rsidRDefault="00EA1EDC" w:rsidP="00EA1EDC">
      <w:pPr>
        <w:rPr>
          <w:i/>
        </w:rPr>
      </w:pPr>
      <w:r w:rsidRPr="008E33F1">
        <w:rPr>
          <w:i/>
        </w:rPr>
        <w:t xml:space="preserve">Children’s Hospital Colorado (CHCO) defines interim measures as urgent actions that must be resolved timely to reduce the imminent risk of irreparable harm to the facility and/or those individuals located in the facility.  If interim measures are required, a risk rating of 3, these will be noted in the AAR and on this form. </w:t>
      </w:r>
    </w:p>
    <w:p w:rsidR="00EA1EDC" w:rsidRDefault="00EA1EDC" w:rsidP="008E33F1">
      <w:pPr>
        <w:rPr>
          <w:i/>
        </w:rPr>
      </w:pPr>
    </w:p>
    <w:p w:rsidR="00EA1EDC" w:rsidRPr="00EA1EDC" w:rsidRDefault="00EA1EDC" w:rsidP="00EA1EDC">
      <w:pPr>
        <w:pBdr>
          <w:top w:val="single" w:sz="4" w:space="1" w:color="auto"/>
          <w:left w:val="single" w:sz="4" w:space="4" w:color="auto"/>
          <w:bottom w:val="single" w:sz="4" w:space="1" w:color="auto"/>
          <w:right w:val="single" w:sz="4" w:space="4" w:color="auto"/>
        </w:pBdr>
        <w:rPr>
          <w:b/>
        </w:rPr>
      </w:pPr>
      <w:r w:rsidRPr="00EA1EDC">
        <w:rPr>
          <w:b/>
        </w:rPr>
        <w:t xml:space="preserve">Notes relating to required interim measures:  </w:t>
      </w:r>
    </w:p>
    <w:p w:rsidR="00EA1EDC" w:rsidRDefault="00EA1EDC" w:rsidP="00EA1EDC">
      <w:pPr>
        <w:pBdr>
          <w:top w:val="single" w:sz="4" w:space="1" w:color="auto"/>
          <w:left w:val="single" w:sz="4" w:space="4" w:color="auto"/>
          <w:bottom w:val="single" w:sz="4" w:space="1" w:color="auto"/>
          <w:right w:val="single" w:sz="4" w:space="4" w:color="auto"/>
        </w:pBdr>
        <w:rPr>
          <w:i/>
        </w:rPr>
      </w:pPr>
    </w:p>
    <w:p w:rsidR="007F29D1" w:rsidRDefault="007F29D1"/>
    <w:tbl>
      <w:tblPr>
        <w:tblW w:w="135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gridCol w:w="6570"/>
      </w:tblGrid>
      <w:tr w:rsidR="004D02F9" w:rsidRPr="008F318B" w:rsidTr="00EA1EDC">
        <w:tc>
          <w:tcPr>
            <w:tcW w:w="13590" w:type="dxa"/>
            <w:gridSpan w:val="3"/>
            <w:shd w:val="clear" w:color="auto" w:fill="E0E0E0"/>
          </w:tcPr>
          <w:p w:rsidR="004D02F9" w:rsidRPr="008F318B" w:rsidRDefault="00285939" w:rsidP="009460F8">
            <w:pPr>
              <w:jc w:val="center"/>
              <w:rPr>
                <w:b/>
                <w:bCs/>
                <w:sz w:val="32"/>
              </w:rPr>
            </w:pPr>
            <w:r>
              <w:br w:type="page"/>
            </w:r>
            <w:r w:rsidR="00713F55" w:rsidRPr="008F318B">
              <w:rPr>
                <w:sz w:val="32"/>
              </w:rPr>
              <w:br w:type="page"/>
            </w:r>
            <w:r w:rsidR="006441DB" w:rsidRPr="008F318B">
              <w:rPr>
                <w:b/>
                <w:bCs/>
                <w:sz w:val="32"/>
              </w:rPr>
              <w:t xml:space="preserve">Staff </w:t>
            </w:r>
            <w:r w:rsidR="004D02F9" w:rsidRPr="008F318B">
              <w:rPr>
                <w:b/>
                <w:bCs/>
                <w:sz w:val="32"/>
              </w:rPr>
              <w:t xml:space="preserve">Debriefing </w:t>
            </w:r>
          </w:p>
        </w:tc>
      </w:tr>
      <w:tr w:rsidR="004D02F9" w:rsidRPr="008F318B" w:rsidTr="00EA1EDC">
        <w:tc>
          <w:tcPr>
            <w:tcW w:w="3060" w:type="dxa"/>
            <w:shd w:val="clear" w:color="auto" w:fill="E0E0E0"/>
          </w:tcPr>
          <w:p w:rsidR="004D02F9" w:rsidRPr="008F318B" w:rsidRDefault="004D02F9" w:rsidP="009460F8">
            <w:pPr>
              <w:jc w:val="center"/>
              <w:rPr>
                <w:b/>
                <w:bCs/>
              </w:rPr>
            </w:pPr>
            <w:r w:rsidRPr="008F318B">
              <w:rPr>
                <w:b/>
                <w:bCs/>
              </w:rPr>
              <w:t>Name</w:t>
            </w:r>
          </w:p>
        </w:tc>
        <w:tc>
          <w:tcPr>
            <w:tcW w:w="3960" w:type="dxa"/>
            <w:shd w:val="clear" w:color="auto" w:fill="E0E0E0"/>
          </w:tcPr>
          <w:p w:rsidR="004D02F9" w:rsidRPr="008F318B" w:rsidRDefault="004D02F9" w:rsidP="009460F8">
            <w:pPr>
              <w:jc w:val="center"/>
              <w:rPr>
                <w:b/>
                <w:bCs/>
              </w:rPr>
            </w:pPr>
            <w:r w:rsidRPr="008F318B">
              <w:rPr>
                <w:b/>
                <w:bCs/>
              </w:rPr>
              <w:t>Title</w:t>
            </w:r>
          </w:p>
        </w:tc>
        <w:tc>
          <w:tcPr>
            <w:tcW w:w="6570" w:type="dxa"/>
            <w:shd w:val="clear" w:color="auto" w:fill="E0E0E0"/>
          </w:tcPr>
          <w:p w:rsidR="004D02F9" w:rsidRPr="008F318B" w:rsidRDefault="004D02F9" w:rsidP="009460F8">
            <w:pPr>
              <w:jc w:val="center"/>
              <w:rPr>
                <w:b/>
                <w:bCs/>
              </w:rPr>
            </w:pPr>
            <w:r w:rsidRPr="008F318B">
              <w:rPr>
                <w:b/>
                <w:bCs/>
              </w:rPr>
              <w:t xml:space="preserve">Emergency Positions </w:t>
            </w:r>
          </w:p>
        </w:tc>
      </w:tr>
      <w:tr w:rsidR="00CF1234" w:rsidRPr="008F318B" w:rsidTr="00EA1EDC">
        <w:trPr>
          <w:trHeight w:val="276"/>
        </w:trPr>
        <w:tc>
          <w:tcPr>
            <w:tcW w:w="3060" w:type="dxa"/>
            <w:vAlign w:val="bottom"/>
          </w:tcPr>
          <w:p w:rsidR="00CF1234" w:rsidRPr="00945F4E" w:rsidRDefault="00CF1234" w:rsidP="008273C2"/>
        </w:tc>
        <w:tc>
          <w:tcPr>
            <w:tcW w:w="3960" w:type="dxa"/>
            <w:vAlign w:val="center"/>
          </w:tcPr>
          <w:p w:rsidR="00CF1234" w:rsidRPr="00945F4E" w:rsidRDefault="00CF1234" w:rsidP="008273C2"/>
        </w:tc>
        <w:tc>
          <w:tcPr>
            <w:tcW w:w="6570" w:type="dxa"/>
            <w:vAlign w:val="center"/>
          </w:tcPr>
          <w:p w:rsidR="00CF1234" w:rsidRPr="008F318B" w:rsidRDefault="00CF1234" w:rsidP="009351CF"/>
        </w:tc>
      </w:tr>
      <w:tr w:rsidR="00CF1234" w:rsidRPr="008F318B" w:rsidTr="00EA1EDC">
        <w:trPr>
          <w:trHeight w:val="276"/>
        </w:trPr>
        <w:tc>
          <w:tcPr>
            <w:tcW w:w="3060" w:type="dxa"/>
            <w:vAlign w:val="bottom"/>
          </w:tcPr>
          <w:p w:rsidR="00CF1234" w:rsidRPr="00945F4E" w:rsidRDefault="00CF1234" w:rsidP="008273C2"/>
        </w:tc>
        <w:tc>
          <w:tcPr>
            <w:tcW w:w="3960" w:type="dxa"/>
            <w:vAlign w:val="center"/>
          </w:tcPr>
          <w:p w:rsidR="00CF1234" w:rsidRPr="00945F4E" w:rsidRDefault="00CF1234" w:rsidP="008273C2"/>
        </w:tc>
        <w:tc>
          <w:tcPr>
            <w:tcW w:w="6570" w:type="dxa"/>
            <w:vAlign w:val="center"/>
          </w:tcPr>
          <w:p w:rsidR="00CF1234" w:rsidRPr="008F318B" w:rsidRDefault="00CF1234" w:rsidP="009351CF"/>
        </w:tc>
      </w:tr>
      <w:tr w:rsidR="00CF1234" w:rsidRPr="008F318B" w:rsidTr="00EA1EDC">
        <w:trPr>
          <w:trHeight w:val="276"/>
        </w:trPr>
        <w:tc>
          <w:tcPr>
            <w:tcW w:w="3060" w:type="dxa"/>
            <w:vAlign w:val="center"/>
          </w:tcPr>
          <w:p w:rsidR="00CF1234" w:rsidRPr="00945F4E" w:rsidRDefault="00CF1234" w:rsidP="008273C2"/>
        </w:tc>
        <w:tc>
          <w:tcPr>
            <w:tcW w:w="3960" w:type="dxa"/>
            <w:vAlign w:val="center"/>
          </w:tcPr>
          <w:p w:rsidR="00CF1234" w:rsidRPr="00945F4E" w:rsidRDefault="00CF1234" w:rsidP="008273C2"/>
        </w:tc>
        <w:tc>
          <w:tcPr>
            <w:tcW w:w="6570" w:type="dxa"/>
            <w:vAlign w:val="center"/>
          </w:tcPr>
          <w:p w:rsidR="00CF1234" w:rsidRPr="008F318B" w:rsidRDefault="00CF1234" w:rsidP="009351CF"/>
        </w:tc>
      </w:tr>
      <w:tr w:rsidR="00CF1234" w:rsidRPr="008F318B" w:rsidTr="00EA1EDC">
        <w:trPr>
          <w:trHeight w:val="276"/>
        </w:trPr>
        <w:tc>
          <w:tcPr>
            <w:tcW w:w="3060" w:type="dxa"/>
            <w:vAlign w:val="center"/>
          </w:tcPr>
          <w:p w:rsidR="00CF1234" w:rsidRPr="00945F4E" w:rsidRDefault="00CF1234" w:rsidP="008273C2"/>
        </w:tc>
        <w:tc>
          <w:tcPr>
            <w:tcW w:w="3960" w:type="dxa"/>
            <w:vAlign w:val="center"/>
          </w:tcPr>
          <w:p w:rsidR="00CF1234" w:rsidRPr="00945F4E" w:rsidRDefault="00CF1234" w:rsidP="008273C2"/>
        </w:tc>
        <w:tc>
          <w:tcPr>
            <w:tcW w:w="6570" w:type="dxa"/>
            <w:vAlign w:val="center"/>
          </w:tcPr>
          <w:p w:rsidR="00CF1234" w:rsidRDefault="00CF1234" w:rsidP="009351CF"/>
        </w:tc>
      </w:tr>
      <w:tr w:rsidR="00CF1234" w:rsidRPr="008F318B" w:rsidTr="00EA1EDC">
        <w:trPr>
          <w:trHeight w:val="276"/>
        </w:trPr>
        <w:tc>
          <w:tcPr>
            <w:tcW w:w="3060" w:type="dxa"/>
            <w:vAlign w:val="center"/>
          </w:tcPr>
          <w:p w:rsidR="00CF1234" w:rsidRPr="00945F4E" w:rsidRDefault="00CF1234" w:rsidP="008273C2"/>
        </w:tc>
        <w:tc>
          <w:tcPr>
            <w:tcW w:w="3960" w:type="dxa"/>
            <w:vAlign w:val="center"/>
          </w:tcPr>
          <w:p w:rsidR="00CF1234" w:rsidRPr="00945F4E" w:rsidRDefault="00CF1234" w:rsidP="008273C2"/>
        </w:tc>
        <w:tc>
          <w:tcPr>
            <w:tcW w:w="6570" w:type="dxa"/>
            <w:vAlign w:val="center"/>
          </w:tcPr>
          <w:p w:rsidR="00CF1234" w:rsidRDefault="00CF1234" w:rsidP="009351CF"/>
        </w:tc>
      </w:tr>
      <w:tr w:rsidR="00CF1234" w:rsidRPr="008F318B" w:rsidTr="00EA1EDC">
        <w:trPr>
          <w:trHeight w:val="276"/>
        </w:trPr>
        <w:tc>
          <w:tcPr>
            <w:tcW w:w="3060" w:type="dxa"/>
            <w:vAlign w:val="center"/>
          </w:tcPr>
          <w:p w:rsidR="00CF1234" w:rsidRPr="00945F4E" w:rsidRDefault="00CF1234" w:rsidP="008273C2"/>
        </w:tc>
        <w:tc>
          <w:tcPr>
            <w:tcW w:w="3960" w:type="dxa"/>
            <w:vAlign w:val="center"/>
          </w:tcPr>
          <w:p w:rsidR="00CF1234" w:rsidRPr="00945F4E" w:rsidRDefault="00CF1234" w:rsidP="008273C2"/>
        </w:tc>
        <w:tc>
          <w:tcPr>
            <w:tcW w:w="6570" w:type="dxa"/>
            <w:vAlign w:val="center"/>
          </w:tcPr>
          <w:p w:rsidR="00CF1234" w:rsidRDefault="00CF1234" w:rsidP="009351CF"/>
        </w:tc>
      </w:tr>
      <w:tr w:rsidR="00CF1234" w:rsidRPr="008F318B" w:rsidTr="00EA1EDC">
        <w:trPr>
          <w:trHeight w:val="276"/>
        </w:trPr>
        <w:tc>
          <w:tcPr>
            <w:tcW w:w="3060" w:type="dxa"/>
            <w:vAlign w:val="center"/>
          </w:tcPr>
          <w:p w:rsidR="00CF1234" w:rsidRPr="00945F4E" w:rsidRDefault="00CF1234" w:rsidP="008273C2"/>
        </w:tc>
        <w:tc>
          <w:tcPr>
            <w:tcW w:w="3960" w:type="dxa"/>
            <w:vAlign w:val="center"/>
          </w:tcPr>
          <w:p w:rsidR="00CF1234" w:rsidRPr="00945F4E" w:rsidRDefault="00CF1234" w:rsidP="008273C2"/>
        </w:tc>
        <w:tc>
          <w:tcPr>
            <w:tcW w:w="6570" w:type="dxa"/>
            <w:vAlign w:val="center"/>
          </w:tcPr>
          <w:p w:rsidR="00CF1234" w:rsidRDefault="00CF1234" w:rsidP="009351CF"/>
        </w:tc>
      </w:tr>
    </w:tbl>
    <w:p w:rsidR="00AF24C5" w:rsidRPr="0042219B" w:rsidRDefault="00AF24C5" w:rsidP="00CF1234">
      <w:pPr>
        <w:rPr>
          <w:bCs/>
        </w:rPr>
      </w:pPr>
    </w:p>
    <w:sectPr w:rsidR="00AF24C5" w:rsidRPr="0042219B" w:rsidSect="00C3351B">
      <w:footerReference w:type="default" r:id="rId16"/>
      <w:type w:val="continuous"/>
      <w:pgSz w:w="15840" w:h="12240" w:orient="landscape"/>
      <w:pgMar w:top="720" w:right="1152" w:bottom="720" w:left="1152"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0A0" w:rsidRDefault="002A10A0" w:rsidP="004E0C2B">
      <w:r>
        <w:separator/>
      </w:r>
    </w:p>
  </w:endnote>
  <w:endnote w:type="continuationSeparator" w:id="0">
    <w:p w:rsidR="002A10A0" w:rsidRDefault="002A10A0" w:rsidP="004E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2082"/>
      <w:docPartObj>
        <w:docPartGallery w:val="Page Numbers (Bottom of Page)"/>
        <w:docPartUnique/>
      </w:docPartObj>
    </w:sdtPr>
    <w:sdtEndPr/>
    <w:sdtContent>
      <w:p w:rsidR="002A10A0" w:rsidRDefault="002A10A0">
        <w:pPr>
          <w:pStyle w:val="Footer"/>
          <w:jc w:val="right"/>
        </w:pPr>
        <w:r>
          <w:t xml:space="preserve"> Page </w:t>
        </w:r>
        <w:r w:rsidR="00D00F56">
          <w:fldChar w:fldCharType="begin"/>
        </w:r>
        <w:r w:rsidR="00ED7E19">
          <w:instrText xml:space="preserve"> PAGE   \* MERGEFORMAT </w:instrText>
        </w:r>
        <w:r w:rsidR="00D00F56">
          <w:fldChar w:fldCharType="separate"/>
        </w:r>
        <w:r w:rsidR="00E231E6">
          <w:rPr>
            <w:noProof/>
          </w:rPr>
          <w:t>1</w:t>
        </w:r>
        <w:r w:rsidR="00D00F56">
          <w:rPr>
            <w:noProof/>
          </w:rPr>
          <w:fldChar w:fldCharType="end"/>
        </w:r>
        <w:r>
          <w:t xml:space="preserve"> of </w:t>
        </w:r>
        <w:r w:rsidR="009876CF">
          <w:t>5</w:t>
        </w:r>
      </w:p>
    </w:sdtContent>
  </w:sdt>
  <w:p w:rsidR="002A10A0" w:rsidRDefault="002A1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0A0" w:rsidRDefault="002A10A0" w:rsidP="004E0C2B">
      <w:r>
        <w:separator/>
      </w:r>
    </w:p>
  </w:footnote>
  <w:footnote w:type="continuationSeparator" w:id="0">
    <w:p w:rsidR="002A10A0" w:rsidRDefault="002A10A0" w:rsidP="004E0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B98"/>
    <w:multiLevelType w:val="hybridMultilevel"/>
    <w:tmpl w:val="D0C6BE08"/>
    <w:lvl w:ilvl="0" w:tplc="184676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742732"/>
    <w:multiLevelType w:val="hybridMultilevel"/>
    <w:tmpl w:val="E780C3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615A5A"/>
    <w:multiLevelType w:val="hybridMultilevel"/>
    <w:tmpl w:val="593E1314"/>
    <w:lvl w:ilvl="0" w:tplc="2F5C46D6">
      <w:start w:val="1"/>
      <w:numFmt w:val="decimal"/>
      <w:lvlText w:val="%1."/>
      <w:lvlJc w:val="left"/>
      <w:pPr>
        <w:ind w:left="706" w:hanging="360"/>
      </w:pPr>
      <w:rPr>
        <w:rFonts w:hint="default"/>
      </w:rPr>
    </w:lvl>
    <w:lvl w:ilvl="1" w:tplc="232CCA8E">
      <w:start w:val="4"/>
      <w:numFmt w:val="bullet"/>
      <w:lvlText w:val="-"/>
      <w:lvlJc w:val="left"/>
      <w:pPr>
        <w:ind w:left="1426" w:hanging="360"/>
      </w:pPr>
      <w:rPr>
        <w:rFonts w:ascii="Arial" w:eastAsia="Times New Roman" w:hAnsi="Arial" w:cs="Arial" w:hint="default"/>
      </w:r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
    <w:nsid w:val="0A5916DF"/>
    <w:multiLevelType w:val="hybridMultilevel"/>
    <w:tmpl w:val="1E866B20"/>
    <w:lvl w:ilvl="0" w:tplc="23C49E8E">
      <w:start w:val="1"/>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114DC6"/>
    <w:multiLevelType w:val="hybridMultilevel"/>
    <w:tmpl w:val="E21AB6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C3980"/>
    <w:multiLevelType w:val="hybridMultilevel"/>
    <w:tmpl w:val="3BE89D3C"/>
    <w:lvl w:ilvl="0" w:tplc="0409000B">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C821B3"/>
    <w:multiLevelType w:val="hybridMultilevel"/>
    <w:tmpl w:val="F5D46978"/>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21D3670F"/>
    <w:multiLevelType w:val="hybridMultilevel"/>
    <w:tmpl w:val="D8607C78"/>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2B773C4D"/>
    <w:multiLevelType w:val="hybridMultilevel"/>
    <w:tmpl w:val="52A27F44"/>
    <w:lvl w:ilvl="0" w:tplc="0409000B">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BA0659"/>
    <w:multiLevelType w:val="hybridMultilevel"/>
    <w:tmpl w:val="6C28B8DC"/>
    <w:lvl w:ilvl="0" w:tplc="ED50CDFE">
      <w:start w:val="1"/>
      <w:numFmt w:val="bullet"/>
      <w:lvlText w:val=""/>
      <w:lvlJc w:val="left"/>
      <w:pPr>
        <w:tabs>
          <w:tab w:val="num" w:pos="720"/>
        </w:tabs>
        <w:ind w:left="720" w:hanging="360"/>
      </w:pPr>
      <w:rPr>
        <w:rFonts w:ascii="Wingdings 3" w:hAnsi="Wingdings 3" w:cs="Wingdings 3" w:hint="default"/>
      </w:rPr>
    </w:lvl>
    <w:lvl w:ilvl="1" w:tplc="0409000D">
      <w:start w:val="1"/>
      <w:numFmt w:val="bullet"/>
      <w:lvlText w:val=""/>
      <w:lvlJc w:val="left"/>
      <w:pPr>
        <w:tabs>
          <w:tab w:val="num" w:pos="1800"/>
        </w:tabs>
        <w:ind w:left="1800" w:hanging="360"/>
      </w:pPr>
      <w:rPr>
        <w:rFonts w:ascii="Wingdings" w:hAnsi="Wingdings" w:cs="Wingdings" w:hint="default"/>
      </w:rPr>
    </w:lvl>
    <w:lvl w:ilvl="2" w:tplc="FEEEB270">
      <w:start w:val="1"/>
      <w:numFmt w:val="bullet"/>
      <w:lvlText w:val=""/>
      <w:lvlJc w:val="left"/>
      <w:pPr>
        <w:tabs>
          <w:tab w:val="num" w:pos="2160"/>
        </w:tabs>
        <w:ind w:left="2160" w:hanging="360"/>
      </w:pPr>
      <w:rPr>
        <w:rFonts w:ascii="Wingdings 3" w:hAnsi="Wingdings 3" w:cs="Wingdings 3" w:hint="default"/>
      </w:rPr>
    </w:lvl>
    <w:lvl w:ilvl="3" w:tplc="041E5FB6" w:tentative="1">
      <w:start w:val="1"/>
      <w:numFmt w:val="bullet"/>
      <w:lvlText w:val=""/>
      <w:lvlJc w:val="left"/>
      <w:pPr>
        <w:tabs>
          <w:tab w:val="num" w:pos="2880"/>
        </w:tabs>
        <w:ind w:left="2880" w:hanging="360"/>
      </w:pPr>
      <w:rPr>
        <w:rFonts w:ascii="Wingdings 3" w:hAnsi="Wingdings 3" w:cs="Wingdings 3" w:hint="default"/>
      </w:rPr>
    </w:lvl>
    <w:lvl w:ilvl="4" w:tplc="4BB017F8" w:tentative="1">
      <w:start w:val="1"/>
      <w:numFmt w:val="bullet"/>
      <w:lvlText w:val=""/>
      <w:lvlJc w:val="left"/>
      <w:pPr>
        <w:tabs>
          <w:tab w:val="num" w:pos="3600"/>
        </w:tabs>
        <w:ind w:left="3600" w:hanging="360"/>
      </w:pPr>
      <w:rPr>
        <w:rFonts w:ascii="Wingdings 3" w:hAnsi="Wingdings 3" w:cs="Wingdings 3" w:hint="default"/>
      </w:rPr>
    </w:lvl>
    <w:lvl w:ilvl="5" w:tplc="DA408A62" w:tentative="1">
      <w:start w:val="1"/>
      <w:numFmt w:val="bullet"/>
      <w:lvlText w:val=""/>
      <w:lvlJc w:val="left"/>
      <w:pPr>
        <w:tabs>
          <w:tab w:val="num" w:pos="4320"/>
        </w:tabs>
        <w:ind w:left="4320" w:hanging="360"/>
      </w:pPr>
      <w:rPr>
        <w:rFonts w:ascii="Wingdings 3" w:hAnsi="Wingdings 3" w:cs="Wingdings 3" w:hint="default"/>
      </w:rPr>
    </w:lvl>
    <w:lvl w:ilvl="6" w:tplc="4374256E" w:tentative="1">
      <w:start w:val="1"/>
      <w:numFmt w:val="bullet"/>
      <w:lvlText w:val=""/>
      <w:lvlJc w:val="left"/>
      <w:pPr>
        <w:tabs>
          <w:tab w:val="num" w:pos="5040"/>
        </w:tabs>
        <w:ind w:left="5040" w:hanging="360"/>
      </w:pPr>
      <w:rPr>
        <w:rFonts w:ascii="Wingdings 3" w:hAnsi="Wingdings 3" w:cs="Wingdings 3" w:hint="default"/>
      </w:rPr>
    </w:lvl>
    <w:lvl w:ilvl="7" w:tplc="5B30D442" w:tentative="1">
      <w:start w:val="1"/>
      <w:numFmt w:val="bullet"/>
      <w:lvlText w:val=""/>
      <w:lvlJc w:val="left"/>
      <w:pPr>
        <w:tabs>
          <w:tab w:val="num" w:pos="5760"/>
        </w:tabs>
        <w:ind w:left="5760" w:hanging="360"/>
      </w:pPr>
      <w:rPr>
        <w:rFonts w:ascii="Wingdings 3" w:hAnsi="Wingdings 3" w:cs="Wingdings 3" w:hint="default"/>
      </w:rPr>
    </w:lvl>
    <w:lvl w:ilvl="8" w:tplc="8DA21122" w:tentative="1">
      <w:start w:val="1"/>
      <w:numFmt w:val="bullet"/>
      <w:lvlText w:val=""/>
      <w:lvlJc w:val="left"/>
      <w:pPr>
        <w:tabs>
          <w:tab w:val="num" w:pos="6480"/>
        </w:tabs>
        <w:ind w:left="6480" w:hanging="360"/>
      </w:pPr>
      <w:rPr>
        <w:rFonts w:ascii="Wingdings 3" w:hAnsi="Wingdings 3" w:cs="Wingdings 3" w:hint="default"/>
      </w:rPr>
    </w:lvl>
  </w:abstractNum>
  <w:abstractNum w:abstractNumId="10">
    <w:nsid w:val="2E7E4906"/>
    <w:multiLevelType w:val="hybridMultilevel"/>
    <w:tmpl w:val="6F32456E"/>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1">
    <w:nsid w:val="2EDC6814"/>
    <w:multiLevelType w:val="hybridMultilevel"/>
    <w:tmpl w:val="158AD7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8C3949"/>
    <w:multiLevelType w:val="hybridMultilevel"/>
    <w:tmpl w:val="E6303C7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DE6C3E"/>
    <w:multiLevelType w:val="hybridMultilevel"/>
    <w:tmpl w:val="9E84B744"/>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E30607"/>
    <w:multiLevelType w:val="hybridMultilevel"/>
    <w:tmpl w:val="7AE29212"/>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AA5A59"/>
    <w:multiLevelType w:val="hybridMultilevel"/>
    <w:tmpl w:val="81203756"/>
    <w:lvl w:ilvl="0" w:tplc="61509A0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7536C9"/>
    <w:multiLevelType w:val="hybridMultilevel"/>
    <w:tmpl w:val="DA3E3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CC457E"/>
    <w:multiLevelType w:val="hybridMultilevel"/>
    <w:tmpl w:val="64489F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A9240AD"/>
    <w:multiLevelType w:val="hybridMultilevel"/>
    <w:tmpl w:val="E6C491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8A4569"/>
    <w:multiLevelType w:val="hybridMultilevel"/>
    <w:tmpl w:val="9E0C9E6E"/>
    <w:lvl w:ilvl="0" w:tplc="18467690">
      <w:start w:val="1"/>
      <w:numFmt w:val="decimal"/>
      <w:lvlText w:val="%1."/>
      <w:lvlJc w:val="left"/>
      <w:pPr>
        <w:tabs>
          <w:tab w:val="num" w:pos="780"/>
        </w:tabs>
        <w:ind w:left="780" w:hanging="360"/>
      </w:pPr>
      <w:rPr>
        <w:rFonts w:hint="default"/>
      </w:rPr>
    </w:lvl>
    <w:lvl w:ilvl="1" w:tplc="0409000D">
      <w:start w:val="1"/>
      <w:numFmt w:val="bullet"/>
      <w:lvlText w:val=""/>
      <w:lvlJc w:val="left"/>
      <w:pPr>
        <w:tabs>
          <w:tab w:val="num" w:pos="1800"/>
        </w:tabs>
        <w:ind w:left="1800" w:hanging="360"/>
      </w:pPr>
      <w:rPr>
        <w:rFonts w:ascii="Wingdings" w:hAnsi="Wingdings" w:cs="Wingdings" w:hint="default"/>
      </w:rPr>
    </w:lvl>
    <w:lvl w:ilvl="2" w:tplc="0409000B">
      <w:start w:val="1"/>
      <w:numFmt w:val="bullet"/>
      <w:lvlText w:val=""/>
      <w:lvlJc w:val="left"/>
      <w:pPr>
        <w:tabs>
          <w:tab w:val="num" w:pos="2700"/>
        </w:tabs>
        <w:ind w:left="2700" w:hanging="360"/>
      </w:pPr>
      <w:rPr>
        <w:rFonts w:ascii="Wingdings" w:hAnsi="Wingdings" w:cs="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1E948B1"/>
    <w:multiLevelType w:val="hybridMultilevel"/>
    <w:tmpl w:val="FEA0DE60"/>
    <w:lvl w:ilvl="0" w:tplc="0409000D">
      <w:start w:val="1"/>
      <w:numFmt w:val="bullet"/>
      <w:lvlText w:val=""/>
      <w:lvlJc w:val="left"/>
      <w:pPr>
        <w:tabs>
          <w:tab w:val="num" w:pos="720"/>
        </w:tabs>
        <w:ind w:left="720" w:hanging="360"/>
      </w:pPr>
      <w:rPr>
        <w:rFonts w:ascii="Wingdings" w:hAnsi="Wingdings" w:cs="Wingdings" w:hint="default"/>
      </w:rPr>
    </w:lvl>
    <w:lvl w:ilvl="1" w:tplc="0409000D">
      <w:start w:val="1"/>
      <w:numFmt w:val="bullet"/>
      <w:lvlText w:val=""/>
      <w:lvlJc w:val="left"/>
      <w:pPr>
        <w:tabs>
          <w:tab w:val="num" w:pos="1800"/>
        </w:tabs>
        <w:ind w:left="1800" w:hanging="360"/>
      </w:pPr>
      <w:rPr>
        <w:rFonts w:ascii="Wingdings" w:hAnsi="Wingdings" w:cs="Wingdings" w:hint="default"/>
      </w:rPr>
    </w:lvl>
    <w:lvl w:ilvl="2" w:tplc="0409000B">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45E352FD"/>
    <w:multiLevelType w:val="hybridMultilevel"/>
    <w:tmpl w:val="E740F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87A260B"/>
    <w:multiLevelType w:val="hybridMultilevel"/>
    <w:tmpl w:val="4C56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4963F5"/>
    <w:multiLevelType w:val="hybridMultilevel"/>
    <w:tmpl w:val="17B26C4C"/>
    <w:lvl w:ilvl="0" w:tplc="ED50CDFE">
      <w:start w:val="1"/>
      <w:numFmt w:val="bullet"/>
      <w:lvlText w:val=""/>
      <w:lvlJc w:val="left"/>
      <w:pPr>
        <w:tabs>
          <w:tab w:val="num" w:pos="720"/>
        </w:tabs>
        <w:ind w:left="720" w:hanging="360"/>
      </w:pPr>
      <w:rPr>
        <w:rFonts w:ascii="Wingdings 3" w:hAnsi="Wingdings 3" w:cs="Wingdings 3" w:hint="default"/>
      </w:rPr>
    </w:lvl>
    <w:lvl w:ilvl="1" w:tplc="0409000D">
      <w:start w:val="1"/>
      <w:numFmt w:val="bullet"/>
      <w:lvlText w:val=""/>
      <w:lvlJc w:val="left"/>
      <w:pPr>
        <w:tabs>
          <w:tab w:val="num" w:pos="1800"/>
        </w:tabs>
        <w:ind w:left="1800" w:hanging="360"/>
      </w:pPr>
      <w:rPr>
        <w:rFonts w:ascii="Wingdings" w:hAnsi="Wingdings" w:cs="Wingdings" w:hint="default"/>
      </w:rPr>
    </w:lvl>
    <w:lvl w:ilvl="2" w:tplc="FEEEB270">
      <w:start w:val="1"/>
      <w:numFmt w:val="bullet"/>
      <w:lvlText w:val=""/>
      <w:lvlJc w:val="left"/>
      <w:pPr>
        <w:tabs>
          <w:tab w:val="num" w:pos="2160"/>
        </w:tabs>
        <w:ind w:left="2160" w:hanging="360"/>
      </w:pPr>
      <w:rPr>
        <w:rFonts w:ascii="Wingdings 3" w:hAnsi="Wingdings 3" w:cs="Wingdings 3" w:hint="default"/>
      </w:rPr>
    </w:lvl>
    <w:lvl w:ilvl="3" w:tplc="041E5FB6" w:tentative="1">
      <w:start w:val="1"/>
      <w:numFmt w:val="bullet"/>
      <w:lvlText w:val=""/>
      <w:lvlJc w:val="left"/>
      <w:pPr>
        <w:tabs>
          <w:tab w:val="num" w:pos="2880"/>
        </w:tabs>
        <w:ind w:left="2880" w:hanging="360"/>
      </w:pPr>
      <w:rPr>
        <w:rFonts w:ascii="Wingdings 3" w:hAnsi="Wingdings 3" w:cs="Wingdings 3" w:hint="default"/>
      </w:rPr>
    </w:lvl>
    <w:lvl w:ilvl="4" w:tplc="4BB017F8" w:tentative="1">
      <w:start w:val="1"/>
      <w:numFmt w:val="bullet"/>
      <w:lvlText w:val=""/>
      <w:lvlJc w:val="left"/>
      <w:pPr>
        <w:tabs>
          <w:tab w:val="num" w:pos="3600"/>
        </w:tabs>
        <w:ind w:left="3600" w:hanging="360"/>
      </w:pPr>
      <w:rPr>
        <w:rFonts w:ascii="Wingdings 3" w:hAnsi="Wingdings 3" w:cs="Wingdings 3" w:hint="default"/>
      </w:rPr>
    </w:lvl>
    <w:lvl w:ilvl="5" w:tplc="DA408A62" w:tentative="1">
      <w:start w:val="1"/>
      <w:numFmt w:val="bullet"/>
      <w:lvlText w:val=""/>
      <w:lvlJc w:val="left"/>
      <w:pPr>
        <w:tabs>
          <w:tab w:val="num" w:pos="4320"/>
        </w:tabs>
        <w:ind w:left="4320" w:hanging="360"/>
      </w:pPr>
      <w:rPr>
        <w:rFonts w:ascii="Wingdings 3" w:hAnsi="Wingdings 3" w:cs="Wingdings 3" w:hint="default"/>
      </w:rPr>
    </w:lvl>
    <w:lvl w:ilvl="6" w:tplc="4374256E" w:tentative="1">
      <w:start w:val="1"/>
      <w:numFmt w:val="bullet"/>
      <w:lvlText w:val=""/>
      <w:lvlJc w:val="left"/>
      <w:pPr>
        <w:tabs>
          <w:tab w:val="num" w:pos="5040"/>
        </w:tabs>
        <w:ind w:left="5040" w:hanging="360"/>
      </w:pPr>
      <w:rPr>
        <w:rFonts w:ascii="Wingdings 3" w:hAnsi="Wingdings 3" w:cs="Wingdings 3" w:hint="default"/>
      </w:rPr>
    </w:lvl>
    <w:lvl w:ilvl="7" w:tplc="5B30D442" w:tentative="1">
      <w:start w:val="1"/>
      <w:numFmt w:val="bullet"/>
      <w:lvlText w:val=""/>
      <w:lvlJc w:val="left"/>
      <w:pPr>
        <w:tabs>
          <w:tab w:val="num" w:pos="5760"/>
        </w:tabs>
        <w:ind w:left="5760" w:hanging="360"/>
      </w:pPr>
      <w:rPr>
        <w:rFonts w:ascii="Wingdings 3" w:hAnsi="Wingdings 3" w:cs="Wingdings 3" w:hint="default"/>
      </w:rPr>
    </w:lvl>
    <w:lvl w:ilvl="8" w:tplc="8DA21122" w:tentative="1">
      <w:start w:val="1"/>
      <w:numFmt w:val="bullet"/>
      <w:lvlText w:val=""/>
      <w:lvlJc w:val="left"/>
      <w:pPr>
        <w:tabs>
          <w:tab w:val="num" w:pos="6480"/>
        </w:tabs>
        <w:ind w:left="6480" w:hanging="360"/>
      </w:pPr>
      <w:rPr>
        <w:rFonts w:ascii="Wingdings 3" w:hAnsi="Wingdings 3" w:cs="Wingdings 3" w:hint="default"/>
      </w:rPr>
    </w:lvl>
  </w:abstractNum>
  <w:abstractNum w:abstractNumId="24">
    <w:nsid w:val="53C168EA"/>
    <w:multiLevelType w:val="hybridMultilevel"/>
    <w:tmpl w:val="73261000"/>
    <w:lvl w:ilvl="0" w:tplc="BA8624C4">
      <w:start w:val="1"/>
      <w:numFmt w:val="bullet"/>
      <w:lvlText w:val=""/>
      <w:lvlJc w:val="left"/>
      <w:pPr>
        <w:tabs>
          <w:tab w:val="num" w:pos="720"/>
        </w:tabs>
        <w:ind w:left="720" w:hanging="360"/>
      </w:pPr>
      <w:rPr>
        <w:rFonts w:ascii="Wingdings 3" w:hAnsi="Wingdings 3" w:cs="Wingdings 3" w:hint="default"/>
      </w:rPr>
    </w:lvl>
    <w:lvl w:ilvl="1" w:tplc="E960AE8A">
      <w:start w:val="1"/>
      <w:numFmt w:val="bullet"/>
      <w:lvlText w:val=""/>
      <w:lvlJc w:val="left"/>
      <w:pPr>
        <w:tabs>
          <w:tab w:val="num" w:pos="1800"/>
        </w:tabs>
        <w:ind w:left="180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3" w:hAnsi="Wingdings 3" w:cs="Wingdings 3" w:hint="default"/>
      </w:rPr>
    </w:lvl>
    <w:lvl w:ilvl="3" w:tplc="04090001" w:tentative="1">
      <w:start w:val="1"/>
      <w:numFmt w:val="bullet"/>
      <w:lvlText w:val=""/>
      <w:lvlJc w:val="left"/>
      <w:pPr>
        <w:tabs>
          <w:tab w:val="num" w:pos="2880"/>
        </w:tabs>
        <w:ind w:left="2880" w:hanging="360"/>
      </w:pPr>
      <w:rPr>
        <w:rFonts w:ascii="Wingdings 3" w:hAnsi="Wingdings 3" w:cs="Wingdings 3" w:hint="default"/>
      </w:rPr>
    </w:lvl>
    <w:lvl w:ilvl="4" w:tplc="04090003" w:tentative="1">
      <w:start w:val="1"/>
      <w:numFmt w:val="bullet"/>
      <w:lvlText w:val=""/>
      <w:lvlJc w:val="left"/>
      <w:pPr>
        <w:tabs>
          <w:tab w:val="num" w:pos="3600"/>
        </w:tabs>
        <w:ind w:left="3600" w:hanging="360"/>
      </w:pPr>
      <w:rPr>
        <w:rFonts w:ascii="Wingdings 3" w:hAnsi="Wingdings 3" w:cs="Wingdings 3" w:hint="default"/>
      </w:rPr>
    </w:lvl>
    <w:lvl w:ilvl="5" w:tplc="04090005" w:tentative="1">
      <w:start w:val="1"/>
      <w:numFmt w:val="bullet"/>
      <w:lvlText w:val=""/>
      <w:lvlJc w:val="left"/>
      <w:pPr>
        <w:tabs>
          <w:tab w:val="num" w:pos="4320"/>
        </w:tabs>
        <w:ind w:left="4320" w:hanging="360"/>
      </w:pPr>
      <w:rPr>
        <w:rFonts w:ascii="Wingdings 3" w:hAnsi="Wingdings 3" w:cs="Wingdings 3" w:hint="default"/>
      </w:rPr>
    </w:lvl>
    <w:lvl w:ilvl="6" w:tplc="04090001" w:tentative="1">
      <w:start w:val="1"/>
      <w:numFmt w:val="bullet"/>
      <w:lvlText w:val=""/>
      <w:lvlJc w:val="left"/>
      <w:pPr>
        <w:tabs>
          <w:tab w:val="num" w:pos="5040"/>
        </w:tabs>
        <w:ind w:left="5040" w:hanging="360"/>
      </w:pPr>
      <w:rPr>
        <w:rFonts w:ascii="Wingdings 3" w:hAnsi="Wingdings 3" w:cs="Wingdings 3" w:hint="default"/>
      </w:rPr>
    </w:lvl>
    <w:lvl w:ilvl="7" w:tplc="04090003" w:tentative="1">
      <w:start w:val="1"/>
      <w:numFmt w:val="bullet"/>
      <w:lvlText w:val=""/>
      <w:lvlJc w:val="left"/>
      <w:pPr>
        <w:tabs>
          <w:tab w:val="num" w:pos="5760"/>
        </w:tabs>
        <w:ind w:left="5760" w:hanging="360"/>
      </w:pPr>
      <w:rPr>
        <w:rFonts w:ascii="Wingdings 3" w:hAnsi="Wingdings 3" w:cs="Wingdings 3" w:hint="default"/>
      </w:rPr>
    </w:lvl>
    <w:lvl w:ilvl="8" w:tplc="04090005" w:tentative="1">
      <w:start w:val="1"/>
      <w:numFmt w:val="bullet"/>
      <w:lvlText w:val=""/>
      <w:lvlJc w:val="left"/>
      <w:pPr>
        <w:tabs>
          <w:tab w:val="num" w:pos="6480"/>
        </w:tabs>
        <w:ind w:left="6480" w:hanging="360"/>
      </w:pPr>
      <w:rPr>
        <w:rFonts w:ascii="Wingdings 3" w:hAnsi="Wingdings 3" w:cs="Wingdings 3" w:hint="default"/>
      </w:rPr>
    </w:lvl>
  </w:abstractNum>
  <w:abstractNum w:abstractNumId="25">
    <w:nsid w:val="568D2D3D"/>
    <w:multiLevelType w:val="hybridMultilevel"/>
    <w:tmpl w:val="BA061A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9DC254C"/>
    <w:multiLevelType w:val="hybridMultilevel"/>
    <w:tmpl w:val="232E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CE4502"/>
    <w:multiLevelType w:val="hybridMultilevel"/>
    <w:tmpl w:val="28C44990"/>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DD72EC"/>
    <w:multiLevelType w:val="hybridMultilevel"/>
    <w:tmpl w:val="C7D85B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D9D201E"/>
    <w:multiLevelType w:val="hybridMultilevel"/>
    <w:tmpl w:val="B8EE146E"/>
    <w:lvl w:ilvl="0" w:tplc="0409000F">
      <w:start w:val="1"/>
      <w:numFmt w:val="bullet"/>
      <w:lvlText w:val=""/>
      <w:lvlJc w:val="left"/>
      <w:pPr>
        <w:tabs>
          <w:tab w:val="num" w:pos="360"/>
        </w:tabs>
        <w:ind w:left="360" w:hanging="360"/>
      </w:pPr>
      <w:rPr>
        <w:rFonts w:ascii="Wingdings" w:hAnsi="Wingdings"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cs="Wingdings" w:hint="default"/>
      </w:rPr>
    </w:lvl>
    <w:lvl w:ilvl="3" w:tplc="0409000F" w:tentative="1">
      <w:start w:val="1"/>
      <w:numFmt w:val="bullet"/>
      <w:lvlText w:val=""/>
      <w:lvlJc w:val="left"/>
      <w:pPr>
        <w:tabs>
          <w:tab w:val="num" w:pos="2520"/>
        </w:tabs>
        <w:ind w:left="2520" w:hanging="360"/>
      </w:pPr>
      <w:rPr>
        <w:rFonts w:ascii="Symbol" w:hAnsi="Symbol" w:cs="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cs="Wingdings" w:hint="default"/>
      </w:rPr>
    </w:lvl>
    <w:lvl w:ilvl="6" w:tplc="0409000F" w:tentative="1">
      <w:start w:val="1"/>
      <w:numFmt w:val="bullet"/>
      <w:lvlText w:val=""/>
      <w:lvlJc w:val="left"/>
      <w:pPr>
        <w:tabs>
          <w:tab w:val="num" w:pos="4680"/>
        </w:tabs>
        <w:ind w:left="4680" w:hanging="360"/>
      </w:pPr>
      <w:rPr>
        <w:rFonts w:ascii="Symbol" w:hAnsi="Symbol" w:cs="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cs="Wingdings" w:hint="default"/>
      </w:rPr>
    </w:lvl>
  </w:abstractNum>
  <w:abstractNum w:abstractNumId="30">
    <w:nsid w:val="60253020"/>
    <w:multiLevelType w:val="hybridMultilevel"/>
    <w:tmpl w:val="D682DB06"/>
    <w:lvl w:ilvl="0" w:tplc="0409000B">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1">
    <w:nsid w:val="63A90D00"/>
    <w:multiLevelType w:val="hybridMultilevel"/>
    <w:tmpl w:val="C1CC307C"/>
    <w:lvl w:ilvl="0" w:tplc="18467690">
      <w:start w:val="1"/>
      <w:numFmt w:val="bullet"/>
      <w:lvlText w:val=""/>
      <w:lvlJc w:val="left"/>
      <w:pPr>
        <w:ind w:left="360" w:hanging="360"/>
      </w:pPr>
      <w:rPr>
        <w:rFonts w:ascii="Wingdings" w:hAnsi="Wingdings"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2">
    <w:nsid w:val="676F56FC"/>
    <w:multiLevelType w:val="hybridMultilevel"/>
    <w:tmpl w:val="9082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7B28A4"/>
    <w:multiLevelType w:val="hybridMultilevel"/>
    <w:tmpl w:val="9668B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1017241"/>
    <w:multiLevelType w:val="hybridMultilevel"/>
    <w:tmpl w:val="E5DE368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1842A91"/>
    <w:multiLevelType w:val="hybridMultilevel"/>
    <w:tmpl w:val="124C661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7082F67"/>
    <w:multiLevelType w:val="multilevel"/>
    <w:tmpl w:val="1E226994"/>
    <w:styleLink w:val="1ai"/>
    <w:lvl w:ilvl="0">
      <w:start w:val="1"/>
      <w:numFmt w:val="none"/>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none"/>
      <w:lvlText w:val="i."/>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9"/>
  </w:num>
  <w:num w:numId="2">
    <w:abstractNumId w:val="20"/>
  </w:num>
  <w:num w:numId="3">
    <w:abstractNumId w:val="9"/>
  </w:num>
  <w:num w:numId="4">
    <w:abstractNumId w:val="23"/>
  </w:num>
  <w:num w:numId="5">
    <w:abstractNumId w:val="24"/>
  </w:num>
  <w:num w:numId="6">
    <w:abstractNumId w:val="7"/>
  </w:num>
  <w:num w:numId="7">
    <w:abstractNumId w:val="12"/>
  </w:num>
  <w:num w:numId="8">
    <w:abstractNumId w:val="31"/>
  </w:num>
  <w:num w:numId="9">
    <w:abstractNumId w:val="29"/>
  </w:num>
  <w:num w:numId="10">
    <w:abstractNumId w:val="30"/>
  </w:num>
  <w:num w:numId="11">
    <w:abstractNumId w:val="0"/>
  </w:num>
  <w:num w:numId="12">
    <w:abstractNumId w:val="17"/>
  </w:num>
  <w:num w:numId="13">
    <w:abstractNumId w:val="34"/>
  </w:num>
  <w:num w:numId="14">
    <w:abstractNumId w:val="11"/>
  </w:num>
  <w:num w:numId="15">
    <w:abstractNumId w:val="35"/>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 w:numId="20">
    <w:abstractNumId w:val="1"/>
  </w:num>
  <w:num w:numId="21">
    <w:abstractNumId w:val="32"/>
  </w:num>
  <w:num w:numId="22">
    <w:abstractNumId w:val="26"/>
  </w:num>
  <w:num w:numId="23">
    <w:abstractNumId w:val="8"/>
  </w:num>
  <w:num w:numId="24">
    <w:abstractNumId w:val="27"/>
  </w:num>
  <w:num w:numId="25">
    <w:abstractNumId w:val="5"/>
  </w:num>
  <w:num w:numId="26">
    <w:abstractNumId w:val="36"/>
  </w:num>
  <w:num w:numId="27">
    <w:abstractNumId w:val="10"/>
  </w:num>
  <w:num w:numId="28">
    <w:abstractNumId w:val="2"/>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2"/>
  </w:num>
  <w:num w:numId="32">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4"/>
  </w:num>
  <w:num w:numId="35">
    <w:abstractNumId w:val="25"/>
  </w:num>
  <w:num w:numId="36">
    <w:abstractNumId w:val="6"/>
  </w:num>
  <w:num w:numId="37">
    <w:abstractNumId w:val="13"/>
  </w:num>
  <w:num w:numId="3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02"/>
    <w:rsid w:val="000015E3"/>
    <w:rsid w:val="00001C56"/>
    <w:rsid w:val="0000272F"/>
    <w:rsid w:val="000031A2"/>
    <w:rsid w:val="0000605D"/>
    <w:rsid w:val="00014F6C"/>
    <w:rsid w:val="0002258C"/>
    <w:rsid w:val="0002545D"/>
    <w:rsid w:val="000330D5"/>
    <w:rsid w:val="00034ECF"/>
    <w:rsid w:val="00036E0E"/>
    <w:rsid w:val="000408FB"/>
    <w:rsid w:val="000429FF"/>
    <w:rsid w:val="00051248"/>
    <w:rsid w:val="0005228B"/>
    <w:rsid w:val="00056FE8"/>
    <w:rsid w:val="0006198A"/>
    <w:rsid w:val="00064029"/>
    <w:rsid w:val="00065D78"/>
    <w:rsid w:val="000667DD"/>
    <w:rsid w:val="0007006A"/>
    <w:rsid w:val="00073A1E"/>
    <w:rsid w:val="00080388"/>
    <w:rsid w:val="0008404B"/>
    <w:rsid w:val="000856EF"/>
    <w:rsid w:val="0008577C"/>
    <w:rsid w:val="0008695B"/>
    <w:rsid w:val="000935C0"/>
    <w:rsid w:val="000A7284"/>
    <w:rsid w:val="000B2DAC"/>
    <w:rsid w:val="000B2E49"/>
    <w:rsid w:val="000B4AA8"/>
    <w:rsid w:val="000B4CFD"/>
    <w:rsid w:val="000B6351"/>
    <w:rsid w:val="000B63BD"/>
    <w:rsid w:val="000B6457"/>
    <w:rsid w:val="000B67DF"/>
    <w:rsid w:val="000C03CD"/>
    <w:rsid w:val="000C1484"/>
    <w:rsid w:val="000C21A2"/>
    <w:rsid w:val="000C44D1"/>
    <w:rsid w:val="000D147A"/>
    <w:rsid w:val="000D2CED"/>
    <w:rsid w:val="000D2D82"/>
    <w:rsid w:val="000D37FD"/>
    <w:rsid w:val="000D514A"/>
    <w:rsid w:val="000D5977"/>
    <w:rsid w:val="000E17F1"/>
    <w:rsid w:val="000E2103"/>
    <w:rsid w:val="000E2E88"/>
    <w:rsid w:val="000F17B2"/>
    <w:rsid w:val="000F3609"/>
    <w:rsid w:val="000F734A"/>
    <w:rsid w:val="001001F9"/>
    <w:rsid w:val="00100ABD"/>
    <w:rsid w:val="00104B38"/>
    <w:rsid w:val="001050C8"/>
    <w:rsid w:val="00105EE2"/>
    <w:rsid w:val="001065E3"/>
    <w:rsid w:val="00106917"/>
    <w:rsid w:val="00110CED"/>
    <w:rsid w:val="00111076"/>
    <w:rsid w:val="00114F92"/>
    <w:rsid w:val="00116571"/>
    <w:rsid w:val="00120191"/>
    <w:rsid w:val="00121E96"/>
    <w:rsid w:val="001262DF"/>
    <w:rsid w:val="00130138"/>
    <w:rsid w:val="0013130D"/>
    <w:rsid w:val="00132A62"/>
    <w:rsid w:val="00135414"/>
    <w:rsid w:val="00136B1C"/>
    <w:rsid w:val="00140355"/>
    <w:rsid w:val="00140F9B"/>
    <w:rsid w:val="00141744"/>
    <w:rsid w:val="00144F6C"/>
    <w:rsid w:val="00156ECD"/>
    <w:rsid w:val="00157A4A"/>
    <w:rsid w:val="00161129"/>
    <w:rsid w:val="001665BF"/>
    <w:rsid w:val="00167C34"/>
    <w:rsid w:val="00172F50"/>
    <w:rsid w:val="00173507"/>
    <w:rsid w:val="0017513F"/>
    <w:rsid w:val="00180AE8"/>
    <w:rsid w:val="00181000"/>
    <w:rsid w:val="00187FD2"/>
    <w:rsid w:val="001903D6"/>
    <w:rsid w:val="0019051F"/>
    <w:rsid w:val="0019262F"/>
    <w:rsid w:val="0019605F"/>
    <w:rsid w:val="001968E4"/>
    <w:rsid w:val="00196E01"/>
    <w:rsid w:val="001979DA"/>
    <w:rsid w:val="001A06DA"/>
    <w:rsid w:val="001A3C9B"/>
    <w:rsid w:val="001A594D"/>
    <w:rsid w:val="001A6271"/>
    <w:rsid w:val="001A7E9A"/>
    <w:rsid w:val="001B270E"/>
    <w:rsid w:val="001B3747"/>
    <w:rsid w:val="001B6E88"/>
    <w:rsid w:val="001C3CCD"/>
    <w:rsid w:val="001D0971"/>
    <w:rsid w:val="001D18BD"/>
    <w:rsid w:val="001D2672"/>
    <w:rsid w:val="001E0DB8"/>
    <w:rsid w:val="001E59F5"/>
    <w:rsid w:val="001F26B9"/>
    <w:rsid w:val="0020081B"/>
    <w:rsid w:val="00201F0A"/>
    <w:rsid w:val="002021CB"/>
    <w:rsid w:val="00202708"/>
    <w:rsid w:val="00203E7D"/>
    <w:rsid w:val="00214619"/>
    <w:rsid w:val="00214C38"/>
    <w:rsid w:val="00214CCA"/>
    <w:rsid w:val="002169B7"/>
    <w:rsid w:val="00217EA4"/>
    <w:rsid w:val="00217EEF"/>
    <w:rsid w:val="002203AA"/>
    <w:rsid w:val="00220787"/>
    <w:rsid w:val="00222F47"/>
    <w:rsid w:val="00223594"/>
    <w:rsid w:val="00224F35"/>
    <w:rsid w:val="002263EE"/>
    <w:rsid w:val="00233912"/>
    <w:rsid w:val="00234BFC"/>
    <w:rsid w:val="00236804"/>
    <w:rsid w:val="00241B46"/>
    <w:rsid w:val="00241E45"/>
    <w:rsid w:val="00242D58"/>
    <w:rsid w:val="00243539"/>
    <w:rsid w:val="00244FB7"/>
    <w:rsid w:val="00250802"/>
    <w:rsid w:val="00250951"/>
    <w:rsid w:val="00252E16"/>
    <w:rsid w:val="00265089"/>
    <w:rsid w:val="002664A4"/>
    <w:rsid w:val="002669BD"/>
    <w:rsid w:val="00267661"/>
    <w:rsid w:val="00273A9C"/>
    <w:rsid w:val="00275EB6"/>
    <w:rsid w:val="00281FB1"/>
    <w:rsid w:val="00285939"/>
    <w:rsid w:val="00287FEA"/>
    <w:rsid w:val="002968CD"/>
    <w:rsid w:val="00297719"/>
    <w:rsid w:val="002A02DC"/>
    <w:rsid w:val="002A0ACA"/>
    <w:rsid w:val="002A10A0"/>
    <w:rsid w:val="002A23D2"/>
    <w:rsid w:val="002A577B"/>
    <w:rsid w:val="002B3D73"/>
    <w:rsid w:val="002B44F8"/>
    <w:rsid w:val="002B77D4"/>
    <w:rsid w:val="002C4270"/>
    <w:rsid w:val="002C555D"/>
    <w:rsid w:val="002D0675"/>
    <w:rsid w:val="002D22E4"/>
    <w:rsid w:val="002D35CD"/>
    <w:rsid w:val="002D3DE3"/>
    <w:rsid w:val="002E0E49"/>
    <w:rsid w:val="002E1954"/>
    <w:rsid w:val="002E1A84"/>
    <w:rsid w:val="002E5387"/>
    <w:rsid w:val="002E6011"/>
    <w:rsid w:val="002F08CF"/>
    <w:rsid w:val="002F09B5"/>
    <w:rsid w:val="002F2BEA"/>
    <w:rsid w:val="002F58AB"/>
    <w:rsid w:val="00313EDA"/>
    <w:rsid w:val="003149D6"/>
    <w:rsid w:val="00315E46"/>
    <w:rsid w:val="003168E7"/>
    <w:rsid w:val="00316CED"/>
    <w:rsid w:val="003235C7"/>
    <w:rsid w:val="00323993"/>
    <w:rsid w:val="00327F49"/>
    <w:rsid w:val="00331420"/>
    <w:rsid w:val="00332F5A"/>
    <w:rsid w:val="00333958"/>
    <w:rsid w:val="00337916"/>
    <w:rsid w:val="00342590"/>
    <w:rsid w:val="00343ADF"/>
    <w:rsid w:val="00344E71"/>
    <w:rsid w:val="00350770"/>
    <w:rsid w:val="0035406C"/>
    <w:rsid w:val="0035426B"/>
    <w:rsid w:val="00355794"/>
    <w:rsid w:val="00356A26"/>
    <w:rsid w:val="00357572"/>
    <w:rsid w:val="00357D73"/>
    <w:rsid w:val="00360602"/>
    <w:rsid w:val="00361C67"/>
    <w:rsid w:val="003716AD"/>
    <w:rsid w:val="00373317"/>
    <w:rsid w:val="00374FD8"/>
    <w:rsid w:val="00376756"/>
    <w:rsid w:val="00376940"/>
    <w:rsid w:val="00376AD3"/>
    <w:rsid w:val="00382113"/>
    <w:rsid w:val="003874AE"/>
    <w:rsid w:val="00391E0C"/>
    <w:rsid w:val="00396947"/>
    <w:rsid w:val="003A094B"/>
    <w:rsid w:val="003A6A0B"/>
    <w:rsid w:val="003A6A49"/>
    <w:rsid w:val="003C0B02"/>
    <w:rsid w:val="003C73C8"/>
    <w:rsid w:val="003D0137"/>
    <w:rsid w:val="003D0DEE"/>
    <w:rsid w:val="003E3222"/>
    <w:rsid w:val="003E428E"/>
    <w:rsid w:val="003E48DD"/>
    <w:rsid w:val="003E5625"/>
    <w:rsid w:val="003E69A6"/>
    <w:rsid w:val="003F0B4D"/>
    <w:rsid w:val="003F25F5"/>
    <w:rsid w:val="003F2CD9"/>
    <w:rsid w:val="003F3C03"/>
    <w:rsid w:val="003F4E0A"/>
    <w:rsid w:val="003F54FC"/>
    <w:rsid w:val="00405D76"/>
    <w:rsid w:val="00406012"/>
    <w:rsid w:val="00407F6B"/>
    <w:rsid w:val="00410E77"/>
    <w:rsid w:val="00411847"/>
    <w:rsid w:val="004213A7"/>
    <w:rsid w:val="0042219B"/>
    <w:rsid w:val="00423BE3"/>
    <w:rsid w:val="00424D3A"/>
    <w:rsid w:val="0042576A"/>
    <w:rsid w:val="00425F64"/>
    <w:rsid w:val="00427AFF"/>
    <w:rsid w:val="00427D75"/>
    <w:rsid w:val="004303FB"/>
    <w:rsid w:val="00431D66"/>
    <w:rsid w:val="00435896"/>
    <w:rsid w:val="00437E17"/>
    <w:rsid w:val="00445EF2"/>
    <w:rsid w:val="00451309"/>
    <w:rsid w:val="004515AA"/>
    <w:rsid w:val="0045254E"/>
    <w:rsid w:val="0045361A"/>
    <w:rsid w:val="004538A4"/>
    <w:rsid w:val="004542E2"/>
    <w:rsid w:val="004551C5"/>
    <w:rsid w:val="004560C2"/>
    <w:rsid w:val="004575C8"/>
    <w:rsid w:val="00460EE2"/>
    <w:rsid w:val="004613E3"/>
    <w:rsid w:val="00466FAC"/>
    <w:rsid w:val="00467C29"/>
    <w:rsid w:val="00476201"/>
    <w:rsid w:val="004763DC"/>
    <w:rsid w:val="0048310E"/>
    <w:rsid w:val="00483F27"/>
    <w:rsid w:val="004914FB"/>
    <w:rsid w:val="004937BB"/>
    <w:rsid w:val="00495E7A"/>
    <w:rsid w:val="004A117A"/>
    <w:rsid w:val="004A3D60"/>
    <w:rsid w:val="004A667C"/>
    <w:rsid w:val="004B0625"/>
    <w:rsid w:val="004B171D"/>
    <w:rsid w:val="004B181E"/>
    <w:rsid w:val="004B454C"/>
    <w:rsid w:val="004B4A64"/>
    <w:rsid w:val="004B7231"/>
    <w:rsid w:val="004C1036"/>
    <w:rsid w:val="004C25C1"/>
    <w:rsid w:val="004C39CF"/>
    <w:rsid w:val="004C449C"/>
    <w:rsid w:val="004D02F9"/>
    <w:rsid w:val="004D0DB1"/>
    <w:rsid w:val="004D5D6C"/>
    <w:rsid w:val="004E0C2B"/>
    <w:rsid w:val="004E20D6"/>
    <w:rsid w:val="004E5411"/>
    <w:rsid w:val="004E5842"/>
    <w:rsid w:val="004E7AF9"/>
    <w:rsid w:val="004F0DD6"/>
    <w:rsid w:val="004F1E87"/>
    <w:rsid w:val="004F3F8B"/>
    <w:rsid w:val="004F5EFA"/>
    <w:rsid w:val="0050159D"/>
    <w:rsid w:val="00501DAD"/>
    <w:rsid w:val="00506364"/>
    <w:rsid w:val="00507044"/>
    <w:rsid w:val="00507CEF"/>
    <w:rsid w:val="0051228B"/>
    <w:rsid w:val="00512670"/>
    <w:rsid w:val="005145D2"/>
    <w:rsid w:val="00514AE3"/>
    <w:rsid w:val="005157C6"/>
    <w:rsid w:val="005169BB"/>
    <w:rsid w:val="00522218"/>
    <w:rsid w:val="0052302E"/>
    <w:rsid w:val="0052345C"/>
    <w:rsid w:val="0053698E"/>
    <w:rsid w:val="00540092"/>
    <w:rsid w:val="00541EEB"/>
    <w:rsid w:val="00545825"/>
    <w:rsid w:val="00545A08"/>
    <w:rsid w:val="005461A2"/>
    <w:rsid w:val="00547C70"/>
    <w:rsid w:val="00550E63"/>
    <w:rsid w:val="0055407C"/>
    <w:rsid w:val="00560A57"/>
    <w:rsid w:val="00560C6F"/>
    <w:rsid w:val="0056447A"/>
    <w:rsid w:val="00573465"/>
    <w:rsid w:val="00574CFA"/>
    <w:rsid w:val="00575EFF"/>
    <w:rsid w:val="00576D78"/>
    <w:rsid w:val="005854BD"/>
    <w:rsid w:val="00586050"/>
    <w:rsid w:val="005905FC"/>
    <w:rsid w:val="005956C2"/>
    <w:rsid w:val="00597D01"/>
    <w:rsid w:val="005A0330"/>
    <w:rsid w:val="005A0BBC"/>
    <w:rsid w:val="005A26FF"/>
    <w:rsid w:val="005A2FF9"/>
    <w:rsid w:val="005A4322"/>
    <w:rsid w:val="005A6992"/>
    <w:rsid w:val="005A79C6"/>
    <w:rsid w:val="005B5B35"/>
    <w:rsid w:val="005C094C"/>
    <w:rsid w:val="005C2EC5"/>
    <w:rsid w:val="005C519E"/>
    <w:rsid w:val="005C5E95"/>
    <w:rsid w:val="005D0D1A"/>
    <w:rsid w:val="005D47DC"/>
    <w:rsid w:val="005D722E"/>
    <w:rsid w:val="005D77B6"/>
    <w:rsid w:val="005D78F5"/>
    <w:rsid w:val="005E022D"/>
    <w:rsid w:val="005E1E1A"/>
    <w:rsid w:val="005E67A2"/>
    <w:rsid w:val="005E7874"/>
    <w:rsid w:val="005F2124"/>
    <w:rsid w:val="005F29DE"/>
    <w:rsid w:val="005F30AA"/>
    <w:rsid w:val="005F5116"/>
    <w:rsid w:val="00600E84"/>
    <w:rsid w:val="00610F0E"/>
    <w:rsid w:val="00613189"/>
    <w:rsid w:val="00614624"/>
    <w:rsid w:val="00614652"/>
    <w:rsid w:val="00620C7E"/>
    <w:rsid w:val="00622CAC"/>
    <w:rsid w:val="00633330"/>
    <w:rsid w:val="006419EC"/>
    <w:rsid w:val="00642369"/>
    <w:rsid w:val="006441DB"/>
    <w:rsid w:val="00650FA7"/>
    <w:rsid w:val="0065273B"/>
    <w:rsid w:val="006528FA"/>
    <w:rsid w:val="00652B07"/>
    <w:rsid w:val="00655E7E"/>
    <w:rsid w:val="006606E2"/>
    <w:rsid w:val="006611DE"/>
    <w:rsid w:val="00667CB1"/>
    <w:rsid w:val="00667ED6"/>
    <w:rsid w:val="00674A71"/>
    <w:rsid w:val="00675369"/>
    <w:rsid w:val="006761EE"/>
    <w:rsid w:val="006777CD"/>
    <w:rsid w:val="00680E23"/>
    <w:rsid w:val="006817F6"/>
    <w:rsid w:val="00682913"/>
    <w:rsid w:val="00684B29"/>
    <w:rsid w:val="00690F4B"/>
    <w:rsid w:val="006A1395"/>
    <w:rsid w:val="006A1A33"/>
    <w:rsid w:val="006A24B9"/>
    <w:rsid w:val="006A6851"/>
    <w:rsid w:val="006A68C8"/>
    <w:rsid w:val="006B06BE"/>
    <w:rsid w:val="006B16A6"/>
    <w:rsid w:val="006B24D0"/>
    <w:rsid w:val="006B6369"/>
    <w:rsid w:val="006C4537"/>
    <w:rsid w:val="006C584F"/>
    <w:rsid w:val="006C7835"/>
    <w:rsid w:val="006D5EF1"/>
    <w:rsid w:val="006D6B25"/>
    <w:rsid w:val="006E392C"/>
    <w:rsid w:val="006E4207"/>
    <w:rsid w:val="006E4CAF"/>
    <w:rsid w:val="006E733C"/>
    <w:rsid w:val="006F0911"/>
    <w:rsid w:val="006F3E6B"/>
    <w:rsid w:val="006F5118"/>
    <w:rsid w:val="006F5316"/>
    <w:rsid w:val="006F6B6D"/>
    <w:rsid w:val="006F72F4"/>
    <w:rsid w:val="006F7F43"/>
    <w:rsid w:val="0070175C"/>
    <w:rsid w:val="00704029"/>
    <w:rsid w:val="007043F8"/>
    <w:rsid w:val="007058A2"/>
    <w:rsid w:val="00706E50"/>
    <w:rsid w:val="00707773"/>
    <w:rsid w:val="00713931"/>
    <w:rsid w:val="00713F55"/>
    <w:rsid w:val="00716467"/>
    <w:rsid w:val="00720984"/>
    <w:rsid w:val="007267A1"/>
    <w:rsid w:val="00727333"/>
    <w:rsid w:val="007338E1"/>
    <w:rsid w:val="00733F31"/>
    <w:rsid w:val="0074334C"/>
    <w:rsid w:val="00747E89"/>
    <w:rsid w:val="00751BB2"/>
    <w:rsid w:val="007535D3"/>
    <w:rsid w:val="007545B3"/>
    <w:rsid w:val="00754B99"/>
    <w:rsid w:val="00755027"/>
    <w:rsid w:val="0075694E"/>
    <w:rsid w:val="00757299"/>
    <w:rsid w:val="0076241D"/>
    <w:rsid w:val="0076559A"/>
    <w:rsid w:val="007669EF"/>
    <w:rsid w:val="00773A9B"/>
    <w:rsid w:val="0077427F"/>
    <w:rsid w:val="007759EF"/>
    <w:rsid w:val="007843CD"/>
    <w:rsid w:val="00785F4E"/>
    <w:rsid w:val="007913D6"/>
    <w:rsid w:val="00792D31"/>
    <w:rsid w:val="007B00F5"/>
    <w:rsid w:val="007B27AF"/>
    <w:rsid w:val="007B6367"/>
    <w:rsid w:val="007C2095"/>
    <w:rsid w:val="007C7FCE"/>
    <w:rsid w:val="007D6E52"/>
    <w:rsid w:val="007E38A9"/>
    <w:rsid w:val="007E6CC3"/>
    <w:rsid w:val="007E6FC3"/>
    <w:rsid w:val="007F0B7D"/>
    <w:rsid w:val="007F29D1"/>
    <w:rsid w:val="007F36BF"/>
    <w:rsid w:val="007F7A34"/>
    <w:rsid w:val="0080469A"/>
    <w:rsid w:val="00811154"/>
    <w:rsid w:val="008144E5"/>
    <w:rsid w:val="00816042"/>
    <w:rsid w:val="00816518"/>
    <w:rsid w:val="00821550"/>
    <w:rsid w:val="00822509"/>
    <w:rsid w:val="008238D2"/>
    <w:rsid w:val="00832844"/>
    <w:rsid w:val="008426FE"/>
    <w:rsid w:val="008433F9"/>
    <w:rsid w:val="00844A64"/>
    <w:rsid w:val="0085007B"/>
    <w:rsid w:val="00851BD3"/>
    <w:rsid w:val="00857B3F"/>
    <w:rsid w:val="0086453C"/>
    <w:rsid w:val="00866FED"/>
    <w:rsid w:val="00872099"/>
    <w:rsid w:val="00873C44"/>
    <w:rsid w:val="00873D4C"/>
    <w:rsid w:val="00883526"/>
    <w:rsid w:val="00883769"/>
    <w:rsid w:val="0088763A"/>
    <w:rsid w:val="008A09A4"/>
    <w:rsid w:val="008A3C50"/>
    <w:rsid w:val="008B02A6"/>
    <w:rsid w:val="008B04B7"/>
    <w:rsid w:val="008B7412"/>
    <w:rsid w:val="008C0D45"/>
    <w:rsid w:val="008C1481"/>
    <w:rsid w:val="008C3DB2"/>
    <w:rsid w:val="008C56EE"/>
    <w:rsid w:val="008C7925"/>
    <w:rsid w:val="008D001A"/>
    <w:rsid w:val="008E00BB"/>
    <w:rsid w:val="008E089E"/>
    <w:rsid w:val="008E33F1"/>
    <w:rsid w:val="008E7128"/>
    <w:rsid w:val="008F2109"/>
    <w:rsid w:val="008F318B"/>
    <w:rsid w:val="008F77F8"/>
    <w:rsid w:val="0090030F"/>
    <w:rsid w:val="00906A7F"/>
    <w:rsid w:val="00907FE4"/>
    <w:rsid w:val="00912ED4"/>
    <w:rsid w:val="00920AF6"/>
    <w:rsid w:val="009309BD"/>
    <w:rsid w:val="00931941"/>
    <w:rsid w:val="009351CF"/>
    <w:rsid w:val="009364CB"/>
    <w:rsid w:val="00943C06"/>
    <w:rsid w:val="00944C14"/>
    <w:rsid w:val="009460F8"/>
    <w:rsid w:val="009514A7"/>
    <w:rsid w:val="0095164D"/>
    <w:rsid w:val="009517D1"/>
    <w:rsid w:val="009527F8"/>
    <w:rsid w:val="009546F3"/>
    <w:rsid w:val="00955466"/>
    <w:rsid w:val="009568B7"/>
    <w:rsid w:val="00960813"/>
    <w:rsid w:val="009616BB"/>
    <w:rsid w:val="0096781A"/>
    <w:rsid w:val="00970A2E"/>
    <w:rsid w:val="00975138"/>
    <w:rsid w:val="00977F97"/>
    <w:rsid w:val="009828B4"/>
    <w:rsid w:val="00982B3C"/>
    <w:rsid w:val="009872C5"/>
    <w:rsid w:val="009876CF"/>
    <w:rsid w:val="0099048E"/>
    <w:rsid w:val="0099169F"/>
    <w:rsid w:val="00995BAB"/>
    <w:rsid w:val="0099765A"/>
    <w:rsid w:val="009A0AB0"/>
    <w:rsid w:val="009A22EB"/>
    <w:rsid w:val="009A6F47"/>
    <w:rsid w:val="009B25D6"/>
    <w:rsid w:val="009B2984"/>
    <w:rsid w:val="009B5EEC"/>
    <w:rsid w:val="009B7294"/>
    <w:rsid w:val="009C1388"/>
    <w:rsid w:val="009C4026"/>
    <w:rsid w:val="009C513E"/>
    <w:rsid w:val="009D3635"/>
    <w:rsid w:val="009D3F38"/>
    <w:rsid w:val="009E25A8"/>
    <w:rsid w:val="009E4391"/>
    <w:rsid w:val="009E6620"/>
    <w:rsid w:val="009E712C"/>
    <w:rsid w:val="009F2204"/>
    <w:rsid w:val="009F3F0F"/>
    <w:rsid w:val="009F496A"/>
    <w:rsid w:val="009F533E"/>
    <w:rsid w:val="00A01CB3"/>
    <w:rsid w:val="00A064C1"/>
    <w:rsid w:val="00A1410C"/>
    <w:rsid w:val="00A1471C"/>
    <w:rsid w:val="00A16449"/>
    <w:rsid w:val="00A16702"/>
    <w:rsid w:val="00A2133B"/>
    <w:rsid w:val="00A213DA"/>
    <w:rsid w:val="00A30EE7"/>
    <w:rsid w:val="00A32E59"/>
    <w:rsid w:val="00A36FCE"/>
    <w:rsid w:val="00A44F75"/>
    <w:rsid w:val="00A50E8F"/>
    <w:rsid w:val="00A570B4"/>
    <w:rsid w:val="00A6179F"/>
    <w:rsid w:val="00A759B2"/>
    <w:rsid w:val="00A77442"/>
    <w:rsid w:val="00A8121F"/>
    <w:rsid w:val="00A8179C"/>
    <w:rsid w:val="00A8293C"/>
    <w:rsid w:val="00A82FF5"/>
    <w:rsid w:val="00A834B8"/>
    <w:rsid w:val="00A83F23"/>
    <w:rsid w:val="00A8679E"/>
    <w:rsid w:val="00A90831"/>
    <w:rsid w:val="00A96B11"/>
    <w:rsid w:val="00AA085C"/>
    <w:rsid w:val="00AA12C8"/>
    <w:rsid w:val="00AA1D23"/>
    <w:rsid w:val="00AA242B"/>
    <w:rsid w:val="00AA5EDD"/>
    <w:rsid w:val="00AB132B"/>
    <w:rsid w:val="00AB732A"/>
    <w:rsid w:val="00AC4587"/>
    <w:rsid w:val="00AC6EDB"/>
    <w:rsid w:val="00AD0122"/>
    <w:rsid w:val="00AD18A1"/>
    <w:rsid w:val="00AD3ADB"/>
    <w:rsid w:val="00AD44AC"/>
    <w:rsid w:val="00AE4737"/>
    <w:rsid w:val="00AE4AAC"/>
    <w:rsid w:val="00AE4DBF"/>
    <w:rsid w:val="00AE60E6"/>
    <w:rsid w:val="00AE6B42"/>
    <w:rsid w:val="00AE71A8"/>
    <w:rsid w:val="00AF0516"/>
    <w:rsid w:val="00AF24C5"/>
    <w:rsid w:val="00AF6F6A"/>
    <w:rsid w:val="00B04791"/>
    <w:rsid w:val="00B05F7A"/>
    <w:rsid w:val="00B107E3"/>
    <w:rsid w:val="00B22A90"/>
    <w:rsid w:val="00B23C46"/>
    <w:rsid w:val="00B2413A"/>
    <w:rsid w:val="00B24812"/>
    <w:rsid w:val="00B2682F"/>
    <w:rsid w:val="00B34D89"/>
    <w:rsid w:val="00B378CA"/>
    <w:rsid w:val="00B40A84"/>
    <w:rsid w:val="00B41644"/>
    <w:rsid w:val="00B4192A"/>
    <w:rsid w:val="00B428AC"/>
    <w:rsid w:val="00B45F65"/>
    <w:rsid w:val="00B46429"/>
    <w:rsid w:val="00B47BD9"/>
    <w:rsid w:val="00B52782"/>
    <w:rsid w:val="00B56D2C"/>
    <w:rsid w:val="00B62462"/>
    <w:rsid w:val="00B66A9D"/>
    <w:rsid w:val="00B7194A"/>
    <w:rsid w:val="00B7332D"/>
    <w:rsid w:val="00B73688"/>
    <w:rsid w:val="00B7567A"/>
    <w:rsid w:val="00B77E29"/>
    <w:rsid w:val="00B862A2"/>
    <w:rsid w:val="00B8663B"/>
    <w:rsid w:val="00B926B7"/>
    <w:rsid w:val="00BA1393"/>
    <w:rsid w:val="00BA1C99"/>
    <w:rsid w:val="00BA4E7C"/>
    <w:rsid w:val="00BA56A5"/>
    <w:rsid w:val="00BA6D5F"/>
    <w:rsid w:val="00BB2D59"/>
    <w:rsid w:val="00BB4A89"/>
    <w:rsid w:val="00BB4DF4"/>
    <w:rsid w:val="00BB695C"/>
    <w:rsid w:val="00BC1C8B"/>
    <w:rsid w:val="00BC369A"/>
    <w:rsid w:val="00BC711D"/>
    <w:rsid w:val="00BD5F88"/>
    <w:rsid w:val="00BE28BC"/>
    <w:rsid w:val="00BE5F9F"/>
    <w:rsid w:val="00BF259D"/>
    <w:rsid w:val="00BF5A3B"/>
    <w:rsid w:val="00C04AFC"/>
    <w:rsid w:val="00C07E6A"/>
    <w:rsid w:val="00C175C0"/>
    <w:rsid w:val="00C2163E"/>
    <w:rsid w:val="00C23569"/>
    <w:rsid w:val="00C2533B"/>
    <w:rsid w:val="00C26E6D"/>
    <w:rsid w:val="00C3351B"/>
    <w:rsid w:val="00C361E8"/>
    <w:rsid w:val="00C367FA"/>
    <w:rsid w:val="00C44A7D"/>
    <w:rsid w:val="00C45E6D"/>
    <w:rsid w:val="00C47A4F"/>
    <w:rsid w:val="00C53E1D"/>
    <w:rsid w:val="00C54EF7"/>
    <w:rsid w:val="00C603D1"/>
    <w:rsid w:val="00C61712"/>
    <w:rsid w:val="00C635E9"/>
    <w:rsid w:val="00C6499A"/>
    <w:rsid w:val="00C6776E"/>
    <w:rsid w:val="00C749A8"/>
    <w:rsid w:val="00C8086E"/>
    <w:rsid w:val="00C82447"/>
    <w:rsid w:val="00C83E79"/>
    <w:rsid w:val="00C87CA8"/>
    <w:rsid w:val="00C94439"/>
    <w:rsid w:val="00CD0BCC"/>
    <w:rsid w:val="00CE2CC4"/>
    <w:rsid w:val="00CE6356"/>
    <w:rsid w:val="00CF0654"/>
    <w:rsid w:val="00CF1234"/>
    <w:rsid w:val="00D00F56"/>
    <w:rsid w:val="00D0120C"/>
    <w:rsid w:val="00D035EF"/>
    <w:rsid w:val="00D11F82"/>
    <w:rsid w:val="00D143D1"/>
    <w:rsid w:val="00D167AE"/>
    <w:rsid w:val="00D21A88"/>
    <w:rsid w:val="00D31E23"/>
    <w:rsid w:val="00D32A69"/>
    <w:rsid w:val="00D362CD"/>
    <w:rsid w:val="00D441C1"/>
    <w:rsid w:val="00D46EA2"/>
    <w:rsid w:val="00D50DAB"/>
    <w:rsid w:val="00D5250F"/>
    <w:rsid w:val="00D52798"/>
    <w:rsid w:val="00D54960"/>
    <w:rsid w:val="00D54C64"/>
    <w:rsid w:val="00D6699B"/>
    <w:rsid w:val="00D67D59"/>
    <w:rsid w:val="00D70413"/>
    <w:rsid w:val="00D7110D"/>
    <w:rsid w:val="00D71C4A"/>
    <w:rsid w:val="00D72425"/>
    <w:rsid w:val="00D74810"/>
    <w:rsid w:val="00D74E09"/>
    <w:rsid w:val="00D8037C"/>
    <w:rsid w:val="00D80628"/>
    <w:rsid w:val="00D8251F"/>
    <w:rsid w:val="00D825EC"/>
    <w:rsid w:val="00D85B63"/>
    <w:rsid w:val="00D877D8"/>
    <w:rsid w:val="00D879D8"/>
    <w:rsid w:val="00D907D3"/>
    <w:rsid w:val="00DA3324"/>
    <w:rsid w:val="00DA637A"/>
    <w:rsid w:val="00DC0172"/>
    <w:rsid w:val="00DC022A"/>
    <w:rsid w:val="00DC1B95"/>
    <w:rsid w:val="00DC2A97"/>
    <w:rsid w:val="00DC2FBA"/>
    <w:rsid w:val="00DC3560"/>
    <w:rsid w:val="00DC554C"/>
    <w:rsid w:val="00DC5ED7"/>
    <w:rsid w:val="00DC6A41"/>
    <w:rsid w:val="00DD0985"/>
    <w:rsid w:val="00DD09DB"/>
    <w:rsid w:val="00DD0AC1"/>
    <w:rsid w:val="00DD0FDC"/>
    <w:rsid w:val="00DD1841"/>
    <w:rsid w:val="00DD1B8D"/>
    <w:rsid w:val="00DD2210"/>
    <w:rsid w:val="00DD4AF5"/>
    <w:rsid w:val="00DD5A0D"/>
    <w:rsid w:val="00DD5A22"/>
    <w:rsid w:val="00DD7142"/>
    <w:rsid w:val="00DE11CB"/>
    <w:rsid w:val="00DE32A2"/>
    <w:rsid w:val="00DE5077"/>
    <w:rsid w:val="00DF07EA"/>
    <w:rsid w:val="00DF1417"/>
    <w:rsid w:val="00DF1B41"/>
    <w:rsid w:val="00DF2F5D"/>
    <w:rsid w:val="00DF60CE"/>
    <w:rsid w:val="00E01B83"/>
    <w:rsid w:val="00E0256D"/>
    <w:rsid w:val="00E03607"/>
    <w:rsid w:val="00E03BD7"/>
    <w:rsid w:val="00E05ADA"/>
    <w:rsid w:val="00E11F78"/>
    <w:rsid w:val="00E12286"/>
    <w:rsid w:val="00E20317"/>
    <w:rsid w:val="00E231E6"/>
    <w:rsid w:val="00E32D6F"/>
    <w:rsid w:val="00E33307"/>
    <w:rsid w:val="00E3347E"/>
    <w:rsid w:val="00E34F0C"/>
    <w:rsid w:val="00E368BD"/>
    <w:rsid w:val="00E37731"/>
    <w:rsid w:val="00E423D1"/>
    <w:rsid w:val="00E462F8"/>
    <w:rsid w:val="00E464E0"/>
    <w:rsid w:val="00E46BE0"/>
    <w:rsid w:val="00E51D5D"/>
    <w:rsid w:val="00E5230A"/>
    <w:rsid w:val="00E537C6"/>
    <w:rsid w:val="00E574DC"/>
    <w:rsid w:val="00E61D77"/>
    <w:rsid w:val="00E64CAD"/>
    <w:rsid w:val="00E65867"/>
    <w:rsid w:val="00E71B43"/>
    <w:rsid w:val="00E73077"/>
    <w:rsid w:val="00E74755"/>
    <w:rsid w:val="00E85705"/>
    <w:rsid w:val="00E86E47"/>
    <w:rsid w:val="00E909E4"/>
    <w:rsid w:val="00E90D74"/>
    <w:rsid w:val="00E913D8"/>
    <w:rsid w:val="00E93D75"/>
    <w:rsid w:val="00EA1EDC"/>
    <w:rsid w:val="00EA2AFA"/>
    <w:rsid w:val="00EB09F7"/>
    <w:rsid w:val="00EB0A28"/>
    <w:rsid w:val="00EB28B7"/>
    <w:rsid w:val="00EB3BB6"/>
    <w:rsid w:val="00EB6A5D"/>
    <w:rsid w:val="00EB7EB1"/>
    <w:rsid w:val="00ED22D4"/>
    <w:rsid w:val="00ED2729"/>
    <w:rsid w:val="00ED5E07"/>
    <w:rsid w:val="00ED7E19"/>
    <w:rsid w:val="00EE4E78"/>
    <w:rsid w:val="00EE6274"/>
    <w:rsid w:val="00EE6BA1"/>
    <w:rsid w:val="00EF0A05"/>
    <w:rsid w:val="00EF1A3B"/>
    <w:rsid w:val="00EF2E32"/>
    <w:rsid w:val="00EF77B5"/>
    <w:rsid w:val="00F0043F"/>
    <w:rsid w:val="00F010CC"/>
    <w:rsid w:val="00F017FA"/>
    <w:rsid w:val="00F01B44"/>
    <w:rsid w:val="00F07044"/>
    <w:rsid w:val="00F12D9B"/>
    <w:rsid w:val="00F17FC8"/>
    <w:rsid w:val="00F32C7C"/>
    <w:rsid w:val="00F4179E"/>
    <w:rsid w:val="00F42DEC"/>
    <w:rsid w:val="00F4681E"/>
    <w:rsid w:val="00F57959"/>
    <w:rsid w:val="00F57B4D"/>
    <w:rsid w:val="00F57D8C"/>
    <w:rsid w:val="00F62D3E"/>
    <w:rsid w:val="00F63772"/>
    <w:rsid w:val="00F63A34"/>
    <w:rsid w:val="00F63E76"/>
    <w:rsid w:val="00F64554"/>
    <w:rsid w:val="00F65EBC"/>
    <w:rsid w:val="00F67494"/>
    <w:rsid w:val="00F679C5"/>
    <w:rsid w:val="00F72C78"/>
    <w:rsid w:val="00F731CE"/>
    <w:rsid w:val="00F76F4F"/>
    <w:rsid w:val="00F828C8"/>
    <w:rsid w:val="00F908D2"/>
    <w:rsid w:val="00F910B4"/>
    <w:rsid w:val="00F9523D"/>
    <w:rsid w:val="00F974F6"/>
    <w:rsid w:val="00FA3715"/>
    <w:rsid w:val="00FA7689"/>
    <w:rsid w:val="00FB640A"/>
    <w:rsid w:val="00FC6893"/>
    <w:rsid w:val="00FC68CB"/>
    <w:rsid w:val="00FC79A7"/>
    <w:rsid w:val="00FC7AE6"/>
    <w:rsid w:val="00FD052E"/>
    <w:rsid w:val="00FD499C"/>
    <w:rsid w:val="00FF1606"/>
    <w:rsid w:val="00F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HTML Preformatted" w:uiPriority="0"/>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4E5"/>
    <w:rPr>
      <w:sz w:val="24"/>
      <w:szCs w:val="24"/>
    </w:rPr>
  </w:style>
  <w:style w:type="paragraph" w:styleId="Heading1">
    <w:name w:val="heading 1"/>
    <w:basedOn w:val="Normal"/>
    <w:next w:val="Normal"/>
    <w:link w:val="Heading1Char"/>
    <w:uiPriority w:val="99"/>
    <w:qFormat/>
    <w:rsid w:val="008144E5"/>
    <w:pPr>
      <w:keepNext/>
      <w:ind w:left="1440"/>
      <w:outlineLvl w:val="0"/>
    </w:pPr>
    <w:rPr>
      <w:sz w:val="28"/>
      <w:szCs w:val="28"/>
    </w:rPr>
  </w:style>
  <w:style w:type="paragraph" w:styleId="Heading2">
    <w:name w:val="heading 2"/>
    <w:basedOn w:val="Normal"/>
    <w:next w:val="Normal"/>
    <w:link w:val="Heading2Char"/>
    <w:uiPriority w:val="99"/>
    <w:qFormat/>
    <w:rsid w:val="008144E5"/>
    <w:pPr>
      <w:keepNext/>
      <w:outlineLvl w:val="1"/>
    </w:pPr>
    <w:rPr>
      <w:b/>
      <w:bCs/>
      <w:u w:val="single"/>
    </w:rPr>
  </w:style>
  <w:style w:type="paragraph" w:styleId="Heading3">
    <w:name w:val="heading 3"/>
    <w:basedOn w:val="Normal"/>
    <w:next w:val="Normal"/>
    <w:link w:val="Heading3Char"/>
    <w:uiPriority w:val="99"/>
    <w:qFormat/>
    <w:rsid w:val="008144E5"/>
    <w:pPr>
      <w:keepNext/>
      <w:ind w:firstLine="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AD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61AD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61AD3"/>
    <w:rPr>
      <w:rFonts w:asciiTheme="majorHAnsi" w:eastAsiaTheme="majorEastAsia" w:hAnsiTheme="majorHAnsi" w:cstheme="majorBidi"/>
      <w:b/>
      <w:bCs/>
      <w:sz w:val="26"/>
      <w:szCs w:val="26"/>
    </w:rPr>
  </w:style>
  <w:style w:type="paragraph" w:styleId="BodyText2">
    <w:name w:val="Body Text 2"/>
    <w:basedOn w:val="Normal"/>
    <w:link w:val="BodyText2Char"/>
    <w:uiPriority w:val="99"/>
    <w:rsid w:val="008144E5"/>
    <w:pPr>
      <w:ind w:left="720"/>
    </w:pPr>
  </w:style>
  <w:style w:type="character" w:customStyle="1" w:styleId="BodyText2Char">
    <w:name w:val="Body Text 2 Char"/>
    <w:basedOn w:val="DefaultParagraphFont"/>
    <w:link w:val="BodyText2"/>
    <w:uiPriority w:val="99"/>
    <w:semiHidden/>
    <w:rsid w:val="00E61AD3"/>
    <w:rPr>
      <w:sz w:val="24"/>
      <w:szCs w:val="24"/>
    </w:rPr>
  </w:style>
  <w:style w:type="table" w:styleId="TableGrid">
    <w:name w:val="Table Grid"/>
    <w:basedOn w:val="TableNormal"/>
    <w:uiPriority w:val="99"/>
    <w:rsid w:val="00E34F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535D3"/>
    <w:pPr>
      <w:ind w:left="720"/>
    </w:pPr>
    <w:rPr>
      <w:rFonts w:ascii="Calibri" w:eastAsiaTheme="minorHAnsi" w:hAnsi="Calibri" w:cs="Calibri"/>
      <w:sz w:val="22"/>
      <w:szCs w:val="22"/>
    </w:rPr>
  </w:style>
  <w:style w:type="paragraph" w:customStyle="1" w:styleId="ODPQuestions">
    <w:name w:val="ODP:  Questions"/>
    <w:basedOn w:val="Normal"/>
    <w:rsid w:val="007535D3"/>
    <w:pPr>
      <w:spacing w:before="120" w:after="120"/>
      <w:ind w:left="360" w:hanging="360"/>
      <w:jc w:val="both"/>
    </w:pPr>
    <w:rPr>
      <w:rFonts w:ascii="Garamond" w:eastAsiaTheme="minorHAnsi" w:hAnsi="Garamond"/>
    </w:rPr>
  </w:style>
  <w:style w:type="paragraph" w:styleId="Header">
    <w:name w:val="header"/>
    <w:basedOn w:val="Normal"/>
    <w:link w:val="HeaderChar"/>
    <w:uiPriority w:val="99"/>
    <w:unhideWhenUsed/>
    <w:rsid w:val="004E0C2B"/>
    <w:pPr>
      <w:tabs>
        <w:tab w:val="center" w:pos="4680"/>
        <w:tab w:val="right" w:pos="9360"/>
      </w:tabs>
    </w:pPr>
  </w:style>
  <w:style w:type="character" w:customStyle="1" w:styleId="HeaderChar">
    <w:name w:val="Header Char"/>
    <w:basedOn w:val="DefaultParagraphFont"/>
    <w:link w:val="Header"/>
    <w:uiPriority w:val="99"/>
    <w:rsid w:val="004E0C2B"/>
    <w:rPr>
      <w:sz w:val="24"/>
      <w:szCs w:val="24"/>
    </w:rPr>
  </w:style>
  <w:style w:type="paragraph" w:styleId="Footer">
    <w:name w:val="footer"/>
    <w:basedOn w:val="Normal"/>
    <w:link w:val="FooterChar"/>
    <w:uiPriority w:val="99"/>
    <w:unhideWhenUsed/>
    <w:rsid w:val="004E0C2B"/>
    <w:pPr>
      <w:tabs>
        <w:tab w:val="center" w:pos="4680"/>
        <w:tab w:val="right" w:pos="9360"/>
      </w:tabs>
    </w:pPr>
  </w:style>
  <w:style w:type="character" w:customStyle="1" w:styleId="FooterChar">
    <w:name w:val="Footer Char"/>
    <w:basedOn w:val="DefaultParagraphFont"/>
    <w:link w:val="Footer"/>
    <w:uiPriority w:val="99"/>
    <w:rsid w:val="004E0C2B"/>
    <w:rPr>
      <w:sz w:val="24"/>
      <w:szCs w:val="24"/>
    </w:rPr>
  </w:style>
  <w:style w:type="paragraph" w:styleId="HTMLPreformatted">
    <w:name w:val="HTML Preformatted"/>
    <w:basedOn w:val="Normal"/>
    <w:link w:val="HTMLPreformattedChar"/>
    <w:rsid w:val="00506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character" w:customStyle="1" w:styleId="HTMLPreformattedChar">
    <w:name w:val="HTML Preformatted Char"/>
    <w:basedOn w:val="DefaultParagraphFont"/>
    <w:link w:val="HTMLPreformatted"/>
    <w:rsid w:val="00506364"/>
    <w:rPr>
      <w:rFonts w:ascii="Courier New" w:hAnsi="Courier New" w:cs="Courier New"/>
      <w:sz w:val="21"/>
      <w:szCs w:val="21"/>
    </w:rPr>
  </w:style>
  <w:style w:type="character" w:customStyle="1" w:styleId="ListParagraphChar">
    <w:name w:val="List Paragraph Char"/>
    <w:basedOn w:val="DefaultParagraphFont"/>
    <w:link w:val="ListParagraph"/>
    <w:uiPriority w:val="34"/>
    <w:locked/>
    <w:rsid w:val="00545825"/>
    <w:rPr>
      <w:rFonts w:ascii="Calibri" w:eastAsiaTheme="minorHAnsi" w:hAnsi="Calibri" w:cs="Calibri"/>
    </w:rPr>
  </w:style>
  <w:style w:type="character" w:customStyle="1" w:styleId="lo-label3">
    <w:name w:val="lo-label3"/>
    <w:basedOn w:val="DefaultParagraphFont"/>
    <w:rsid w:val="00832844"/>
  </w:style>
  <w:style w:type="character" w:styleId="Hyperlink">
    <w:name w:val="Hyperlink"/>
    <w:basedOn w:val="DefaultParagraphFont"/>
    <w:uiPriority w:val="99"/>
    <w:semiHidden/>
    <w:unhideWhenUsed/>
    <w:rsid w:val="00832844"/>
    <w:rPr>
      <w:color w:val="0000FF"/>
      <w:u w:val="single"/>
    </w:rPr>
  </w:style>
  <w:style w:type="paragraph" w:styleId="NormalWeb">
    <w:name w:val="Normal (Web)"/>
    <w:basedOn w:val="Normal"/>
    <w:uiPriority w:val="99"/>
    <w:semiHidden/>
    <w:unhideWhenUsed/>
    <w:rsid w:val="00832844"/>
    <w:pPr>
      <w:spacing w:before="100" w:beforeAutospacing="1" w:after="100" w:afterAutospacing="1"/>
    </w:pPr>
  </w:style>
  <w:style w:type="numbering" w:styleId="1ai">
    <w:name w:val="Outline List 1"/>
    <w:basedOn w:val="NoList"/>
    <w:semiHidden/>
    <w:rsid w:val="00943C06"/>
    <w:pPr>
      <w:numPr>
        <w:numId w:val="26"/>
      </w:numPr>
    </w:pPr>
  </w:style>
  <w:style w:type="paragraph" w:customStyle="1" w:styleId="ICSForms-Main">
    <w:name w:val="ICS Forms - Main"/>
    <w:basedOn w:val="Normal"/>
    <w:rsid w:val="00943C06"/>
    <w:pPr>
      <w:spacing w:before="40" w:after="40"/>
    </w:pPr>
    <w:rPr>
      <w:rFonts w:ascii="Arial" w:hAnsi="Arial" w:cs="Arial"/>
      <w:sz w:val="20"/>
      <w:szCs w:val="20"/>
    </w:rPr>
  </w:style>
  <w:style w:type="paragraph" w:styleId="BalloonText">
    <w:name w:val="Balloon Text"/>
    <w:basedOn w:val="Normal"/>
    <w:link w:val="BalloonTextChar"/>
    <w:uiPriority w:val="99"/>
    <w:semiHidden/>
    <w:unhideWhenUsed/>
    <w:rsid w:val="0076559A"/>
    <w:rPr>
      <w:rFonts w:ascii="Lucida Grande" w:hAnsi="Lucida Grande"/>
      <w:sz w:val="18"/>
      <w:szCs w:val="18"/>
    </w:rPr>
  </w:style>
  <w:style w:type="character" w:customStyle="1" w:styleId="BalloonTextChar">
    <w:name w:val="Balloon Text Char"/>
    <w:basedOn w:val="DefaultParagraphFont"/>
    <w:link w:val="BalloonText"/>
    <w:uiPriority w:val="99"/>
    <w:semiHidden/>
    <w:rsid w:val="0076559A"/>
    <w:rPr>
      <w:rFonts w:ascii="Lucida Grande" w:hAnsi="Lucida Grande"/>
      <w:sz w:val="18"/>
      <w:szCs w:val="18"/>
    </w:rPr>
  </w:style>
  <w:style w:type="paragraph" w:customStyle="1" w:styleId="ColorfulList-Accent11">
    <w:name w:val="Colorful List - Accent 11"/>
    <w:basedOn w:val="Normal"/>
    <w:link w:val="ColorfulList-Accent1Char"/>
    <w:uiPriority w:val="34"/>
    <w:qFormat/>
    <w:rsid w:val="00C603D1"/>
    <w:pPr>
      <w:spacing w:after="200" w:line="276" w:lineRule="auto"/>
      <w:ind w:left="720"/>
      <w:contextualSpacing/>
    </w:pPr>
    <w:rPr>
      <w:rFonts w:ascii="Arial" w:eastAsia="Calibri" w:hAnsi="Arial"/>
      <w:sz w:val="22"/>
      <w:szCs w:val="22"/>
    </w:rPr>
  </w:style>
  <w:style w:type="character" w:customStyle="1" w:styleId="ColorfulList-Accent1Char">
    <w:name w:val="Colorful List - Accent 1 Char"/>
    <w:link w:val="ColorfulList-Accent11"/>
    <w:uiPriority w:val="34"/>
    <w:locked/>
    <w:rsid w:val="00C603D1"/>
    <w:rPr>
      <w:rFonts w:ascii="Arial" w:eastAsia="Calibri"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HTML Preformatted" w:uiPriority="0"/>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4E5"/>
    <w:rPr>
      <w:sz w:val="24"/>
      <w:szCs w:val="24"/>
    </w:rPr>
  </w:style>
  <w:style w:type="paragraph" w:styleId="Heading1">
    <w:name w:val="heading 1"/>
    <w:basedOn w:val="Normal"/>
    <w:next w:val="Normal"/>
    <w:link w:val="Heading1Char"/>
    <w:uiPriority w:val="99"/>
    <w:qFormat/>
    <w:rsid w:val="008144E5"/>
    <w:pPr>
      <w:keepNext/>
      <w:ind w:left="1440"/>
      <w:outlineLvl w:val="0"/>
    </w:pPr>
    <w:rPr>
      <w:sz w:val="28"/>
      <w:szCs w:val="28"/>
    </w:rPr>
  </w:style>
  <w:style w:type="paragraph" w:styleId="Heading2">
    <w:name w:val="heading 2"/>
    <w:basedOn w:val="Normal"/>
    <w:next w:val="Normal"/>
    <w:link w:val="Heading2Char"/>
    <w:uiPriority w:val="99"/>
    <w:qFormat/>
    <w:rsid w:val="008144E5"/>
    <w:pPr>
      <w:keepNext/>
      <w:outlineLvl w:val="1"/>
    </w:pPr>
    <w:rPr>
      <w:b/>
      <w:bCs/>
      <w:u w:val="single"/>
    </w:rPr>
  </w:style>
  <w:style w:type="paragraph" w:styleId="Heading3">
    <w:name w:val="heading 3"/>
    <w:basedOn w:val="Normal"/>
    <w:next w:val="Normal"/>
    <w:link w:val="Heading3Char"/>
    <w:uiPriority w:val="99"/>
    <w:qFormat/>
    <w:rsid w:val="008144E5"/>
    <w:pPr>
      <w:keepNext/>
      <w:ind w:firstLine="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AD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61AD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61AD3"/>
    <w:rPr>
      <w:rFonts w:asciiTheme="majorHAnsi" w:eastAsiaTheme="majorEastAsia" w:hAnsiTheme="majorHAnsi" w:cstheme="majorBidi"/>
      <w:b/>
      <w:bCs/>
      <w:sz w:val="26"/>
      <w:szCs w:val="26"/>
    </w:rPr>
  </w:style>
  <w:style w:type="paragraph" w:styleId="BodyText2">
    <w:name w:val="Body Text 2"/>
    <w:basedOn w:val="Normal"/>
    <w:link w:val="BodyText2Char"/>
    <w:uiPriority w:val="99"/>
    <w:rsid w:val="008144E5"/>
    <w:pPr>
      <w:ind w:left="720"/>
    </w:pPr>
  </w:style>
  <w:style w:type="character" w:customStyle="1" w:styleId="BodyText2Char">
    <w:name w:val="Body Text 2 Char"/>
    <w:basedOn w:val="DefaultParagraphFont"/>
    <w:link w:val="BodyText2"/>
    <w:uiPriority w:val="99"/>
    <w:semiHidden/>
    <w:rsid w:val="00E61AD3"/>
    <w:rPr>
      <w:sz w:val="24"/>
      <w:szCs w:val="24"/>
    </w:rPr>
  </w:style>
  <w:style w:type="table" w:styleId="TableGrid">
    <w:name w:val="Table Grid"/>
    <w:basedOn w:val="TableNormal"/>
    <w:uiPriority w:val="99"/>
    <w:rsid w:val="00E34F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535D3"/>
    <w:pPr>
      <w:ind w:left="720"/>
    </w:pPr>
    <w:rPr>
      <w:rFonts w:ascii="Calibri" w:eastAsiaTheme="minorHAnsi" w:hAnsi="Calibri" w:cs="Calibri"/>
      <w:sz w:val="22"/>
      <w:szCs w:val="22"/>
    </w:rPr>
  </w:style>
  <w:style w:type="paragraph" w:customStyle="1" w:styleId="ODPQuestions">
    <w:name w:val="ODP:  Questions"/>
    <w:basedOn w:val="Normal"/>
    <w:rsid w:val="007535D3"/>
    <w:pPr>
      <w:spacing w:before="120" w:after="120"/>
      <w:ind w:left="360" w:hanging="360"/>
      <w:jc w:val="both"/>
    </w:pPr>
    <w:rPr>
      <w:rFonts w:ascii="Garamond" w:eastAsiaTheme="minorHAnsi" w:hAnsi="Garamond"/>
    </w:rPr>
  </w:style>
  <w:style w:type="paragraph" w:styleId="Header">
    <w:name w:val="header"/>
    <w:basedOn w:val="Normal"/>
    <w:link w:val="HeaderChar"/>
    <w:uiPriority w:val="99"/>
    <w:unhideWhenUsed/>
    <w:rsid w:val="004E0C2B"/>
    <w:pPr>
      <w:tabs>
        <w:tab w:val="center" w:pos="4680"/>
        <w:tab w:val="right" w:pos="9360"/>
      </w:tabs>
    </w:pPr>
  </w:style>
  <w:style w:type="character" w:customStyle="1" w:styleId="HeaderChar">
    <w:name w:val="Header Char"/>
    <w:basedOn w:val="DefaultParagraphFont"/>
    <w:link w:val="Header"/>
    <w:uiPriority w:val="99"/>
    <w:rsid w:val="004E0C2B"/>
    <w:rPr>
      <w:sz w:val="24"/>
      <w:szCs w:val="24"/>
    </w:rPr>
  </w:style>
  <w:style w:type="paragraph" w:styleId="Footer">
    <w:name w:val="footer"/>
    <w:basedOn w:val="Normal"/>
    <w:link w:val="FooterChar"/>
    <w:uiPriority w:val="99"/>
    <w:unhideWhenUsed/>
    <w:rsid w:val="004E0C2B"/>
    <w:pPr>
      <w:tabs>
        <w:tab w:val="center" w:pos="4680"/>
        <w:tab w:val="right" w:pos="9360"/>
      </w:tabs>
    </w:pPr>
  </w:style>
  <w:style w:type="character" w:customStyle="1" w:styleId="FooterChar">
    <w:name w:val="Footer Char"/>
    <w:basedOn w:val="DefaultParagraphFont"/>
    <w:link w:val="Footer"/>
    <w:uiPriority w:val="99"/>
    <w:rsid w:val="004E0C2B"/>
    <w:rPr>
      <w:sz w:val="24"/>
      <w:szCs w:val="24"/>
    </w:rPr>
  </w:style>
  <w:style w:type="paragraph" w:styleId="HTMLPreformatted">
    <w:name w:val="HTML Preformatted"/>
    <w:basedOn w:val="Normal"/>
    <w:link w:val="HTMLPreformattedChar"/>
    <w:rsid w:val="00506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character" w:customStyle="1" w:styleId="HTMLPreformattedChar">
    <w:name w:val="HTML Preformatted Char"/>
    <w:basedOn w:val="DefaultParagraphFont"/>
    <w:link w:val="HTMLPreformatted"/>
    <w:rsid w:val="00506364"/>
    <w:rPr>
      <w:rFonts w:ascii="Courier New" w:hAnsi="Courier New" w:cs="Courier New"/>
      <w:sz w:val="21"/>
      <w:szCs w:val="21"/>
    </w:rPr>
  </w:style>
  <w:style w:type="character" w:customStyle="1" w:styleId="ListParagraphChar">
    <w:name w:val="List Paragraph Char"/>
    <w:basedOn w:val="DefaultParagraphFont"/>
    <w:link w:val="ListParagraph"/>
    <w:uiPriority w:val="34"/>
    <w:locked/>
    <w:rsid w:val="00545825"/>
    <w:rPr>
      <w:rFonts w:ascii="Calibri" w:eastAsiaTheme="minorHAnsi" w:hAnsi="Calibri" w:cs="Calibri"/>
    </w:rPr>
  </w:style>
  <w:style w:type="character" w:customStyle="1" w:styleId="lo-label3">
    <w:name w:val="lo-label3"/>
    <w:basedOn w:val="DefaultParagraphFont"/>
    <w:rsid w:val="00832844"/>
  </w:style>
  <w:style w:type="character" w:styleId="Hyperlink">
    <w:name w:val="Hyperlink"/>
    <w:basedOn w:val="DefaultParagraphFont"/>
    <w:uiPriority w:val="99"/>
    <w:semiHidden/>
    <w:unhideWhenUsed/>
    <w:rsid w:val="00832844"/>
    <w:rPr>
      <w:color w:val="0000FF"/>
      <w:u w:val="single"/>
    </w:rPr>
  </w:style>
  <w:style w:type="paragraph" w:styleId="NormalWeb">
    <w:name w:val="Normal (Web)"/>
    <w:basedOn w:val="Normal"/>
    <w:uiPriority w:val="99"/>
    <w:semiHidden/>
    <w:unhideWhenUsed/>
    <w:rsid w:val="00832844"/>
    <w:pPr>
      <w:spacing w:before="100" w:beforeAutospacing="1" w:after="100" w:afterAutospacing="1"/>
    </w:pPr>
  </w:style>
  <w:style w:type="numbering" w:styleId="1ai">
    <w:name w:val="Outline List 1"/>
    <w:basedOn w:val="NoList"/>
    <w:semiHidden/>
    <w:rsid w:val="00943C06"/>
    <w:pPr>
      <w:numPr>
        <w:numId w:val="26"/>
      </w:numPr>
    </w:pPr>
  </w:style>
  <w:style w:type="paragraph" w:customStyle="1" w:styleId="ICSForms-Main">
    <w:name w:val="ICS Forms - Main"/>
    <w:basedOn w:val="Normal"/>
    <w:rsid w:val="00943C06"/>
    <w:pPr>
      <w:spacing w:before="40" w:after="40"/>
    </w:pPr>
    <w:rPr>
      <w:rFonts w:ascii="Arial" w:hAnsi="Arial" w:cs="Arial"/>
      <w:sz w:val="20"/>
      <w:szCs w:val="20"/>
    </w:rPr>
  </w:style>
  <w:style w:type="paragraph" w:styleId="BalloonText">
    <w:name w:val="Balloon Text"/>
    <w:basedOn w:val="Normal"/>
    <w:link w:val="BalloonTextChar"/>
    <w:uiPriority w:val="99"/>
    <w:semiHidden/>
    <w:unhideWhenUsed/>
    <w:rsid w:val="0076559A"/>
    <w:rPr>
      <w:rFonts w:ascii="Lucida Grande" w:hAnsi="Lucida Grande"/>
      <w:sz w:val="18"/>
      <w:szCs w:val="18"/>
    </w:rPr>
  </w:style>
  <w:style w:type="character" w:customStyle="1" w:styleId="BalloonTextChar">
    <w:name w:val="Balloon Text Char"/>
    <w:basedOn w:val="DefaultParagraphFont"/>
    <w:link w:val="BalloonText"/>
    <w:uiPriority w:val="99"/>
    <w:semiHidden/>
    <w:rsid w:val="0076559A"/>
    <w:rPr>
      <w:rFonts w:ascii="Lucida Grande" w:hAnsi="Lucida Grande"/>
      <w:sz w:val="18"/>
      <w:szCs w:val="18"/>
    </w:rPr>
  </w:style>
  <w:style w:type="paragraph" w:customStyle="1" w:styleId="ColorfulList-Accent11">
    <w:name w:val="Colorful List - Accent 11"/>
    <w:basedOn w:val="Normal"/>
    <w:link w:val="ColorfulList-Accent1Char"/>
    <w:uiPriority w:val="34"/>
    <w:qFormat/>
    <w:rsid w:val="00C603D1"/>
    <w:pPr>
      <w:spacing w:after="200" w:line="276" w:lineRule="auto"/>
      <w:ind w:left="720"/>
      <w:contextualSpacing/>
    </w:pPr>
    <w:rPr>
      <w:rFonts w:ascii="Arial" w:eastAsia="Calibri" w:hAnsi="Arial"/>
      <w:sz w:val="22"/>
      <w:szCs w:val="22"/>
    </w:rPr>
  </w:style>
  <w:style w:type="character" w:customStyle="1" w:styleId="ColorfulList-Accent1Char">
    <w:name w:val="Colorful List - Accent 1 Char"/>
    <w:link w:val="ColorfulList-Accent11"/>
    <w:uiPriority w:val="34"/>
    <w:locked/>
    <w:rsid w:val="00C603D1"/>
    <w:rPr>
      <w:rFonts w:ascii="Arial" w:eastAsia="Calibr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736">
      <w:bodyDiv w:val="1"/>
      <w:marLeft w:val="0"/>
      <w:marRight w:val="0"/>
      <w:marTop w:val="0"/>
      <w:marBottom w:val="0"/>
      <w:divBdr>
        <w:top w:val="none" w:sz="0" w:space="0" w:color="auto"/>
        <w:left w:val="none" w:sz="0" w:space="0" w:color="auto"/>
        <w:bottom w:val="none" w:sz="0" w:space="0" w:color="auto"/>
        <w:right w:val="none" w:sz="0" w:space="0" w:color="auto"/>
      </w:divBdr>
    </w:div>
    <w:div w:id="23556322">
      <w:bodyDiv w:val="1"/>
      <w:marLeft w:val="0"/>
      <w:marRight w:val="0"/>
      <w:marTop w:val="0"/>
      <w:marBottom w:val="0"/>
      <w:divBdr>
        <w:top w:val="none" w:sz="0" w:space="0" w:color="auto"/>
        <w:left w:val="none" w:sz="0" w:space="0" w:color="auto"/>
        <w:bottom w:val="none" w:sz="0" w:space="0" w:color="auto"/>
        <w:right w:val="none" w:sz="0" w:space="0" w:color="auto"/>
      </w:divBdr>
    </w:div>
    <w:div w:id="27947846">
      <w:bodyDiv w:val="1"/>
      <w:marLeft w:val="0"/>
      <w:marRight w:val="0"/>
      <w:marTop w:val="0"/>
      <w:marBottom w:val="0"/>
      <w:divBdr>
        <w:top w:val="none" w:sz="0" w:space="0" w:color="auto"/>
        <w:left w:val="none" w:sz="0" w:space="0" w:color="auto"/>
        <w:bottom w:val="none" w:sz="0" w:space="0" w:color="auto"/>
        <w:right w:val="none" w:sz="0" w:space="0" w:color="auto"/>
      </w:divBdr>
    </w:div>
    <w:div w:id="61490019">
      <w:bodyDiv w:val="1"/>
      <w:marLeft w:val="0"/>
      <w:marRight w:val="0"/>
      <w:marTop w:val="0"/>
      <w:marBottom w:val="0"/>
      <w:divBdr>
        <w:top w:val="none" w:sz="0" w:space="0" w:color="auto"/>
        <w:left w:val="none" w:sz="0" w:space="0" w:color="auto"/>
        <w:bottom w:val="none" w:sz="0" w:space="0" w:color="auto"/>
        <w:right w:val="none" w:sz="0" w:space="0" w:color="auto"/>
      </w:divBdr>
    </w:div>
    <w:div w:id="73600173">
      <w:bodyDiv w:val="1"/>
      <w:marLeft w:val="0"/>
      <w:marRight w:val="0"/>
      <w:marTop w:val="0"/>
      <w:marBottom w:val="0"/>
      <w:divBdr>
        <w:top w:val="none" w:sz="0" w:space="0" w:color="auto"/>
        <w:left w:val="none" w:sz="0" w:space="0" w:color="auto"/>
        <w:bottom w:val="none" w:sz="0" w:space="0" w:color="auto"/>
        <w:right w:val="none" w:sz="0" w:space="0" w:color="auto"/>
      </w:divBdr>
    </w:div>
    <w:div w:id="104158222">
      <w:bodyDiv w:val="1"/>
      <w:marLeft w:val="0"/>
      <w:marRight w:val="0"/>
      <w:marTop w:val="0"/>
      <w:marBottom w:val="0"/>
      <w:divBdr>
        <w:top w:val="none" w:sz="0" w:space="0" w:color="auto"/>
        <w:left w:val="none" w:sz="0" w:space="0" w:color="auto"/>
        <w:bottom w:val="none" w:sz="0" w:space="0" w:color="auto"/>
        <w:right w:val="none" w:sz="0" w:space="0" w:color="auto"/>
      </w:divBdr>
    </w:div>
    <w:div w:id="192575139">
      <w:bodyDiv w:val="1"/>
      <w:marLeft w:val="0"/>
      <w:marRight w:val="0"/>
      <w:marTop w:val="0"/>
      <w:marBottom w:val="0"/>
      <w:divBdr>
        <w:top w:val="none" w:sz="0" w:space="0" w:color="auto"/>
        <w:left w:val="none" w:sz="0" w:space="0" w:color="auto"/>
        <w:bottom w:val="none" w:sz="0" w:space="0" w:color="auto"/>
        <w:right w:val="none" w:sz="0" w:space="0" w:color="auto"/>
      </w:divBdr>
    </w:div>
    <w:div w:id="210121389">
      <w:bodyDiv w:val="1"/>
      <w:marLeft w:val="0"/>
      <w:marRight w:val="0"/>
      <w:marTop w:val="0"/>
      <w:marBottom w:val="0"/>
      <w:divBdr>
        <w:top w:val="none" w:sz="0" w:space="0" w:color="auto"/>
        <w:left w:val="none" w:sz="0" w:space="0" w:color="auto"/>
        <w:bottom w:val="none" w:sz="0" w:space="0" w:color="auto"/>
        <w:right w:val="none" w:sz="0" w:space="0" w:color="auto"/>
      </w:divBdr>
    </w:div>
    <w:div w:id="216092806">
      <w:bodyDiv w:val="1"/>
      <w:marLeft w:val="0"/>
      <w:marRight w:val="0"/>
      <w:marTop w:val="0"/>
      <w:marBottom w:val="0"/>
      <w:divBdr>
        <w:top w:val="none" w:sz="0" w:space="0" w:color="auto"/>
        <w:left w:val="none" w:sz="0" w:space="0" w:color="auto"/>
        <w:bottom w:val="none" w:sz="0" w:space="0" w:color="auto"/>
        <w:right w:val="none" w:sz="0" w:space="0" w:color="auto"/>
      </w:divBdr>
    </w:div>
    <w:div w:id="229930795">
      <w:bodyDiv w:val="1"/>
      <w:marLeft w:val="0"/>
      <w:marRight w:val="0"/>
      <w:marTop w:val="0"/>
      <w:marBottom w:val="0"/>
      <w:divBdr>
        <w:top w:val="none" w:sz="0" w:space="0" w:color="auto"/>
        <w:left w:val="none" w:sz="0" w:space="0" w:color="auto"/>
        <w:bottom w:val="none" w:sz="0" w:space="0" w:color="auto"/>
        <w:right w:val="none" w:sz="0" w:space="0" w:color="auto"/>
      </w:divBdr>
    </w:div>
    <w:div w:id="241448389">
      <w:bodyDiv w:val="1"/>
      <w:marLeft w:val="0"/>
      <w:marRight w:val="0"/>
      <w:marTop w:val="0"/>
      <w:marBottom w:val="0"/>
      <w:divBdr>
        <w:top w:val="none" w:sz="0" w:space="0" w:color="auto"/>
        <w:left w:val="none" w:sz="0" w:space="0" w:color="auto"/>
        <w:bottom w:val="none" w:sz="0" w:space="0" w:color="auto"/>
        <w:right w:val="none" w:sz="0" w:space="0" w:color="auto"/>
      </w:divBdr>
    </w:div>
    <w:div w:id="254828601">
      <w:bodyDiv w:val="1"/>
      <w:marLeft w:val="0"/>
      <w:marRight w:val="0"/>
      <w:marTop w:val="0"/>
      <w:marBottom w:val="0"/>
      <w:divBdr>
        <w:top w:val="none" w:sz="0" w:space="0" w:color="auto"/>
        <w:left w:val="none" w:sz="0" w:space="0" w:color="auto"/>
        <w:bottom w:val="none" w:sz="0" w:space="0" w:color="auto"/>
        <w:right w:val="none" w:sz="0" w:space="0" w:color="auto"/>
      </w:divBdr>
    </w:div>
    <w:div w:id="272831374">
      <w:bodyDiv w:val="1"/>
      <w:marLeft w:val="0"/>
      <w:marRight w:val="0"/>
      <w:marTop w:val="0"/>
      <w:marBottom w:val="0"/>
      <w:divBdr>
        <w:top w:val="none" w:sz="0" w:space="0" w:color="auto"/>
        <w:left w:val="none" w:sz="0" w:space="0" w:color="auto"/>
        <w:bottom w:val="none" w:sz="0" w:space="0" w:color="auto"/>
        <w:right w:val="none" w:sz="0" w:space="0" w:color="auto"/>
      </w:divBdr>
    </w:div>
    <w:div w:id="281960744">
      <w:bodyDiv w:val="1"/>
      <w:marLeft w:val="0"/>
      <w:marRight w:val="0"/>
      <w:marTop w:val="0"/>
      <w:marBottom w:val="0"/>
      <w:divBdr>
        <w:top w:val="none" w:sz="0" w:space="0" w:color="auto"/>
        <w:left w:val="none" w:sz="0" w:space="0" w:color="auto"/>
        <w:bottom w:val="none" w:sz="0" w:space="0" w:color="auto"/>
        <w:right w:val="none" w:sz="0" w:space="0" w:color="auto"/>
      </w:divBdr>
    </w:div>
    <w:div w:id="302850776">
      <w:bodyDiv w:val="1"/>
      <w:marLeft w:val="0"/>
      <w:marRight w:val="0"/>
      <w:marTop w:val="0"/>
      <w:marBottom w:val="0"/>
      <w:divBdr>
        <w:top w:val="none" w:sz="0" w:space="0" w:color="auto"/>
        <w:left w:val="none" w:sz="0" w:space="0" w:color="auto"/>
        <w:bottom w:val="none" w:sz="0" w:space="0" w:color="auto"/>
        <w:right w:val="none" w:sz="0" w:space="0" w:color="auto"/>
      </w:divBdr>
    </w:div>
    <w:div w:id="303580548">
      <w:bodyDiv w:val="1"/>
      <w:marLeft w:val="0"/>
      <w:marRight w:val="0"/>
      <w:marTop w:val="0"/>
      <w:marBottom w:val="0"/>
      <w:divBdr>
        <w:top w:val="none" w:sz="0" w:space="0" w:color="auto"/>
        <w:left w:val="none" w:sz="0" w:space="0" w:color="auto"/>
        <w:bottom w:val="none" w:sz="0" w:space="0" w:color="auto"/>
        <w:right w:val="none" w:sz="0" w:space="0" w:color="auto"/>
      </w:divBdr>
    </w:div>
    <w:div w:id="359863039">
      <w:bodyDiv w:val="1"/>
      <w:marLeft w:val="0"/>
      <w:marRight w:val="0"/>
      <w:marTop w:val="0"/>
      <w:marBottom w:val="0"/>
      <w:divBdr>
        <w:top w:val="none" w:sz="0" w:space="0" w:color="auto"/>
        <w:left w:val="none" w:sz="0" w:space="0" w:color="auto"/>
        <w:bottom w:val="none" w:sz="0" w:space="0" w:color="auto"/>
        <w:right w:val="none" w:sz="0" w:space="0" w:color="auto"/>
      </w:divBdr>
    </w:div>
    <w:div w:id="513612004">
      <w:bodyDiv w:val="1"/>
      <w:marLeft w:val="0"/>
      <w:marRight w:val="0"/>
      <w:marTop w:val="0"/>
      <w:marBottom w:val="0"/>
      <w:divBdr>
        <w:top w:val="none" w:sz="0" w:space="0" w:color="auto"/>
        <w:left w:val="none" w:sz="0" w:space="0" w:color="auto"/>
        <w:bottom w:val="none" w:sz="0" w:space="0" w:color="auto"/>
        <w:right w:val="none" w:sz="0" w:space="0" w:color="auto"/>
      </w:divBdr>
    </w:div>
    <w:div w:id="516038724">
      <w:bodyDiv w:val="1"/>
      <w:marLeft w:val="0"/>
      <w:marRight w:val="0"/>
      <w:marTop w:val="0"/>
      <w:marBottom w:val="0"/>
      <w:divBdr>
        <w:top w:val="none" w:sz="0" w:space="0" w:color="auto"/>
        <w:left w:val="none" w:sz="0" w:space="0" w:color="auto"/>
        <w:bottom w:val="none" w:sz="0" w:space="0" w:color="auto"/>
        <w:right w:val="none" w:sz="0" w:space="0" w:color="auto"/>
      </w:divBdr>
    </w:div>
    <w:div w:id="577594567">
      <w:bodyDiv w:val="1"/>
      <w:marLeft w:val="0"/>
      <w:marRight w:val="0"/>
      <w:marTop w:val="0"/>
      <w:marBottom w:val="0"/>
      <w:divBdr>
        <w:top w:val="none" w:sz="0" w:space="0" w:color="auto"/>
        <w:left w:val="none" w:sz="0" w:space="0" w:color="auto"/>
        <w:bottom w:val="none" w:sz="0" w:space="0" w:color="auto"/>
        <w:right w:val="none" w:sz="0" w:space="0" w:color="auto"/>
      </w:divBdr>
    </w:div>
    <w:div w:id="579288256">
      <w:bodyDiv w:val="1"/>
      <w:marLeft w:val="0"/>
      <w:marRight w:val="0"/>
      <w:marTop w:val="0"/>
      <w:marBottom w:val="0"/>
      <w:divBdr>
        <w:top w:val="none" w:sz="0" w:space="0" w:color="auto"/>
        <w:left w:val="none" w:sz="0" w:space="0" w:color="auto"/>
        <w:bottom w:val="none" w:sz="0" w:space="0" w:color="auto"/>
        <w:right w:val="none" w:sz="0" w:space="0" w:color="auto"/>
      </w:divBdr>
    </w:div>
    <w:div w:id="580530206">
      <w:bodyDiv w:val="1"/>
      <w:marLeft w:val="0"/>
      <w:marRight w:val="0"/>
      <w:marTop w:val="0"/>
      <w:marBottom w:val="0"/>
      <w:divBdr>
        <w:top w:val="none" w:sz="0" w:space="0" w:color="auto"/>
        <w:left w:val="none" w:sz="0" w:space="0" w:color="auto"/>
        <w:bottom w:val="none" w:sz="0" w:space="0" w:color="auto"/>
        <w:right w:val="none" w:sz="0" w:space="0" w:color="auto"/>
      </w:divBdr>
    </w:div>
    <w:div w:id="608122282">
      <w:bodyDiv w:val="1"/>
      <w:marLeft w:val="0"/>
      <w:marRight w:val="0"/>
      <w:marTop w:val="0"/>
      <w:marBottom w:val="0"/>
      <w:divBdr>
        <w:top w:val="none" w:sz="0" w:space="0" w:color="auto"/>
        <w:left w:val="none" w:sz="0" w:space="0" w:color="auto"/>
        <w:bottom w:val="none" w:sz="0" w:space="0" w:color="auto"/>
        <w:right w:val="none" w:sz="0" w:space="0" w:color="auto"/>
      </w:divBdr>
    </w:div>
    <w:div w:id="707343375">
      <w:bodyDiv w:val="1"/>
      <w:marLeft w:val="0"/>
      <w:marRight w:val="0"/>
      <w:marTop w:val="0"/>
      <w:marBottom w:val="0"/>
      <w:divBdr>
        <w:top w:val="none" w:sz="0" w:space="0" w:color="auto"/>
        <w:left w:val="none" w:sz="0" w:space="0" w:color="auto"/>
        <w:bottom w:val="none" w:sz="0" w:space="0" w:color="auto"/>
        <w:right w:val="none" w:sz="0" w:space="0" w:color="auto"/>
      </w:divBdr>
    </w:div>
    <w:div w:id="708067696">
      <w:bodyDiv w:val="1"/>
      <w:marLeft w:val="0"/>
      <w:marRight w:val="0"/>
      <w:marTop w:val="0"/>
      <w:marBottom w:val="0"/>
      <w:divBdr>
        <w:top w:val="none" w:sz="0" w:space="0" w:color="auto"/>
        <w:left w:val="none" w:sz="0" w:space="0" w:color="auto"/>
        <w:bottom w:val="none" w:sz="0" w:space="0" w:color="auto"/>
        <w:right w:val="none" w:sz="0" w:space="0" w:color="auto"/>
      </w:divBdr>
    </w:div>
    <w:div w:id="723070051">
      <w:bodyDiv w:val="1"/>
      <w:marLeft w:val="0"/>
      <w:marRight w:val="0"/>
      <w:marTop w:val="0"/>
      <w:marBottom w:val="0"/>
      <w:divBdr>
        <w:top w:val="none" w:sz="0" w:space="0" w:color="auto"/>
        <w:left w:val="none" w:sz="0" w:space="0" w:color="auto"/>
        <w:bottom w:val="none" w:sz="0" w:space="0" w:color="auto"/>
        <w:right w:val="none" w:sz="0" w:space="0" w:color="auto"/>
      </w:divBdr>
    </w:div>
    <w:div w:id="793980529">
      <w:bodyDiv w:val="1"/>
      <w:marLeft w:val="0"/>
      <w:marRight w:val="0"/>
      <w:marTop w:val="0"/>
      <w:marBottom w:val="0"/>
      <w:divBdr>
        <w:top w:val="none" w:sz="0" w:space="0" w:color="auto"/>
        <w:left w:val="none" w:sz="0" w:space="0" w:color="auto"/>
        <w:bottom w:val="none" w:sz="0" w:space="0" w:color="auto"/>
        <w:right w:val="none" w:sz="0" w:space="0" w:color="auto"/>
      </w:divBdr>
    </w:div>
    <w:div w:id="808328405">
      <w:bodyDiv w:val="1"/>
      <w:marLeft w:val="0"/>
      <w:marRight w:val="0"/>
      <w:marTop w:val="0"/>
      <w:marBottom w:val="0"/>
      <w:divBdr>
        <w:top w:val="none" w:sz="0" w:space="0" w:color="auto"/>
        <w:left w:val="none" w:sz="0" w:space="0" w:color="auto"/>
        <w:bottom w:val="none" w:sz="0" w:space="0" w:color="auto"/>
        <w:right w:val="none" w:sz="0" w:space="0" w:color="auto"/>
      </w:divBdr>
    </w:div>
    <w:div w:id="836730747">
      <w:bodyDiv w:val="1"/>
      <w:marLeft w:val="0"/>
      <w:marRight w:val="0"/>
      <w:marTop w:val="0"/>
      <w:marBottom w:val="0"/>
      <w:divBdr>
        <w:top w:val="none" w:sz="0" w:space="0" w:color="auto"/>
        <w:left w:val="none" w:sz="0" w:space="0" w:color="auto"/>
        <w:bottom w:val="none" w:sz="0" w:space="0" w:color="auto"/>
        <w:right w:val="none" w:sz="0" w:space="0" w:color="auto"/>
      </w:divBdr>
    </w:div>
    <w:div w:id="841159735">
      <w:bodyDiv w:val="1"/>
      <w:marLeft w:val="0"/>
      <w:marRight w:val="0"/>
      <w:marTop w:val="0"/>
      <w:marBottom w:val="0"/>
      <w:divBdr>
        <w:top w:val="none" w:sz="0" w:space="0" w:color="auto"/>
        <w:left w:val="none" w:sz="0" w:space="0" w:color="auto"/>
        <w:bottom w:val="none" w:sz="0" w:space="0" w:color="auto"/>
        <w:right w:val="none" w:sz="0" w:space="0" w:color="auto"/>
      </w:divBdr>
    </w:div>
    <w:div w:id="842208467">
      <w:bodyDiv w:val="1"/>
      <w:marLeft w:val="0"/>
      <w:marRight w:val="0"/>
      <w:marTop w:val="0"/>
      <w:marBottom w:val="0"/>
      <w:divBdr>
        <w:top w:val="none" w:sz="0" w:space="0" w:color="auto"/>
        <w:left w:val="none" w:sz="0" w:space="0" w:color="auto"/>
        <w:bottom w:val="none" w:sz="0" w:space="0" w:color="auto"/>
        <w:right w:val="none" w:sz="0" w:space="0" w:color="auto"/>
      </w:divBdr>
    </w:div>
    <w:div w:id="902982965">
      <w:bodyDiv w:val="1"/>
      <w:marLeft w:val="0"/>
      <w:marRight w:val="0"/>
      <w:marTop w:val="0"/>
      <w:marBottom w:val="0"/>
      <w:divBdr>
        <w:top w:val="none" w:sz="0" w:space="0" w:color="auto"/>
        <w:left w:val="none" w:sz="0" w:space="0" w:color="auto"/>
        <w:bottom w:val="none" w:sz="0" w:space="0" w:color="auto"/>
        <w:right w:val="none" w:sz="0" w:space="0" w:color="auto"/>
      </w:divBdr>
    </w:div>
    <w:div w:id="918177547">
      <w:bodyDiv w:val="1"/>
      <w:marLeft w:val="0"/>
      <w:marRight w:val="0"/>
      <w:marTop w:val="0"/>
      <w:marBottom w:val="0"/>
      <w:divBdr>
        <w:top w:val="none" w:sz="0" w:space="0" w:color="auto"/>
        <w:left w:val="none" w:sz="0" w:space="0" w:color="auto"/>
        <w:bottom w:val="none" w:sz="0" w:space="0" w:color="auto"/>
        <w:right w:val="none" w:sz="0" w:space="0" w:color="auto"/>
      </w:divBdr>
    </w:div>
    <w:div w:id="963773215">
      <w:bodyDiv w:val="1"/>
      <w:marLeft w:val="0"/>
      <w:marRight w:val="0"/>
      <w:marTop w:val="0"/>
      <w:marBottom w:val="0"/>
      <w:divBdr>
        <w:top w:val="none" w:sz="0" w:space="0" w:color="auto"/>
        <w:left w:val="none" w:sz="0" w:space="0" w:color="auto"/>
        <w:bottom w:val="none" w:sz="0" w:space="0" w:color="auto"/>
        <w:right w:val="none" w:sz="0" w:space="0" w:color="auto"/>
      </w:divBdr>
    </w:div>
    <w:div w:id="1010134690">
      <w:bodyDiv w:val="1"/>
      <w:marLeft w:val="0"/>
      <w:marRight w:val="0"/>
      <w:marTop w:val="0"/>
      <w:marBottom w:val="0"/>
      <w:divBdr>
        <w:top w:val="none" w:sz="0" w:space="0" w:color="auto"/>
        <w:left w:val="none" w:sz="0" w:space="0" w:color="auto"/>
        <w:bottom w:val="none" w:sz="0" w:space="0" w:color="auto"/>
        <w:right w:val="none" w:sz="0" w:space="0" w:color="auto"/>
      </w:divBdr>
    </w:div>
    <w:div w:id="1014766522">
      <w:bodyDiv w:val="1"/>
      <w:marLeft w:val="0"/>
      <w:marRight w:val="0"/>
      <w:marTop w:val="0"/>
      <w:marBottom w:val="0"/>
      <w:divBdr>
        <w:top w:val="none" w:sz="0" w:space="0" w:color="auto"/>
        <w:left w:val="none" w:sz="0" w:space="0" w:color="auto"/>
        <w:bottom w:val="none" w:sz="0" w:space="0" w:color="auto"/>
        <w:right w:val="none" w:sz="0" w:space="0" w:color="auto"/>
      </w:divBdr>
    </w:div>
    <w:div w:id="1152984176">
      <w:bodyDiv w:val="1"/>
      <w:marLeft w:val="0"/>
      <w:marRight w:val="0"/>
      <w:marTop w:val="0"/>
      <w:marBottom w:val="0"/>
      <w:divBdr>
        <w:top w:val="none" w:sz="0" w:space="0" w:color="auto"/>
        <w:left w:val="none" w:sz="0" w:space="0" w:color="auto"/>
        <w:bottom w:val="none" w:sz="0" w:space="0" w:color="auto"/>
        <w:right w:val="none" w:sz="0" w:space="0" w:color="auto"/>
      </w:divBdr>
    </w:div>
    <w:div w:id="1185826269">
      <w:bodyDiv w:val="1"/>
      <w:marLeft w:val="0"/>
      <w:marRight w:val="0"/>
      <w:marTop w:val="0"/>
      <w:marBottom w:val="0"/>
      <w:divBdr>
        <w:top w:val="none" w:sz="0" w:space="0" w:color="auto"/>
        <w:left w:val="none" w:sz="0" w:space="0" w:color="auto"/>
        <w:bottom w:val="none" w:sz="0" w:space="0" w:color="auto"/>
        <w:right w:val="none" w:sz="0" w:space="0" w:color="auto"/>
      </w:divBdr>
    </w:div>
    <w:div w:id="1254165638">
      <w:bodyDiv w:val="1"/>
      <w:marLeft w:val="0"/>
      <w:marRight w:val="0"/>
      <w:marTop w:val="0"/>
      <w:marBottom w:val="0"/>
      <w:divBdr>
        <w:top w:val="none" w:sz="0" w:space="0" w:color="auto"/>
        <w:left w:val="none" w:sz="0" w:space="0" w:color="auto"/>
        <w:bottom w:val="none" w:sz="0" w:space="0" w:color="auto"/>
        <w:right w:val="none" w:sz="0" w:space="0" w:color="auto"/>
      </w:divBdr>
    </w:div>
    <w:div w:id="1279338151">
      <w:bodyDiv w:val="1"/>
      <w:marLeft w:val="0"/>
      <w:marRight w:val="0"/>
      <w:marTop w:val="0"/>
      <w:marBottom w:val="0"/>
      <w:divBdr>
        <w:top w:val="none" w:sz="0" w:space="0" w:color="auto"/>
        <w:left w:val="none" w:sz="0" w:space="0" w:color="auto"/>
        <w:bottom w:val="none" w:sz="0" w:space="0" w:color="auto"/>
        <w:right w:val="none" w:sz="0" w:space="0" w:color="auto"/>
      </w:divBdr>
    </w:div>
    <w:div w:id="1314599606">
      <w:bodyDiv w:val="1"/>
      <w:marLeft w:val="0"/>
      <w:marRight w:val="0"/>
      <w:marTop w:val="0"/>
      <w:marBottom w:val="0"/>
      <w:divBdr>
        <w:top w:val="none" w:sz="0" w:space="0" w:color="auto"/>
        <w:left w:val="none" w:sz="0" w:space="0" w:color="auto"/>
        <w:bottom w:val="none" w:sz="0" w:space="0" w:color="auto"/>
        <w:right w:val="none" w:sz="0" w:space="0" w:color="auto"/>
      </w:divBdr>
    </w:div>
    <w:div w:id="1347945876">
      <w:bodyDiv w:val="1"/>
      <w:marLeft w:val="0"/>
      <w:marRight w:val="0"/>
      <w:marTop w:val="0"/>
      <w:marBottom w:val="0"/>
      <w:divBdr>
        <w:top w:val="none" w:sz="0" w:space="0" w:color="auto"/>
        <w:left w:val="none" w:sz="0" w:space="0" w:color="auto"/>
        <w:bottom w:val="none" w:sz="0" w:space="0" w:color="auto"/>
        <w:right w:val="none" w:sz="0" w:space="0" w:color="auto"/>
      </w:divBdr>
    </w:div>
    <w:div w:id="1356032596">
      <w:bodyDiv w:val="1"/>
      <w:marLeft w:val="0"/>
      <w:marRight w:val="0"/>
      <w:marTop w:val="0"/>
      <w:marBottom w:val="0"/>
      <w:divBdr>
        <w:top w:val="none" w:sz="0" w:space="0" w:color="auto"/>
        <w:left w:val="none" w:sz="0" w:space="0" w:color="auto"/>
        <w:bottom w:val="none" w:sz="0" w:space="0" w:color="auto"/>
        <w:right w:val="none" w:sz="0" w:space="0" w:color="auto"/>
      </w:divBdr>
    </w:div>
    <w:div w:id="1356073062">
      <w:bodyDiv w:val="1"/>
      <w:marLeft w:val="0"/>
      <w:marRight w:val="0"/>
      <w:marTop w:val="0"/>
      <w:marBottom w:val="0"/>
      <w:divBdr>
        <w:top w:val="none" w:sz="0" w:space="0" w:color="auto"/>
        <w:left w:val="none" w:sz="0" w:space="0" w:color="auto"/>
        <w:bottom w:val="none" w:sz="0" w:space="0" w:color="auto"/>
        <w:right w:val="none" w:sz="0" w:space="0" w:color="auto"/>
      </w:divBdr>
    </w:div>
    <w:div w:id="1381244321">
      <w:bodyDiv w:val="1"/>
      <w:marLeft w:val="0"/>
      <w:marRight w:val="0"/>
      <w:marTop w:val="0"/>
      <w:marBottom w:val="0"/>
      <w:divBdr>
        <w:top w:val="none" w:sz="0" w:space="0" w:color="auto"/>
        <w:left w:val="none" w:sz="0" w:space="0" w:color="auto"/>
        <w:bottom w:val="none" w:sz="0" w:space="0" w:color="auto"/>
        <w:right w:val="none" w:sz="0" w:space="0" w:color="auto"/>
      </w:divBdr>
    </w:div>
    <w:div w:id="1456409134">
      <w:marLeft w:val="0"/>
      <w:marRight w:val="0"/>
      <w:marTop w:val="0"/>
      <w:marBottom w:val="0"/>
      <w:divBdr>
        <w:top w:val="none" w:sz="0" w:space="0" w:color="auto"/>
        <w:left w:val="none" w:sz="0" w:space="0" w:color="auto"/>
        <w:bottom w:val="none" w:sz="0" w:space="0" w:color="auto"/>
        <w:right w:val="none" w:sz="0" w:space="0" w:color="auto"/>
      </w:divBdr>
    </w:div>
    <w:div w:id="1456409135">
      <w:marLeft w:val="0"/>
      <w:marRight w:val="0"/>
      <w:marTop w:val="0"/>
      <w:marBottom w:val="0"/>
      <w:divBdr>
        <w:top w:val="none" w:sz="0" w:space="0" w:color="auto"/>
        <w:left w:val="none" w:sz="0" w:space="0" w:color="auto"/>
        <w:bottom w:val="none" w:sz="0" w:space="0" w:color="auto"/>
        <w:right w:val="none" w:sz="0" w:space="0" w:color="auto"/>
      </w:divBdr>
    </w:div>
    <w:div w:id="1456409136">
      <w:marLeft w:val="0"/>
      <w:marRight w:val="0"/>
      <w:marTop w:val="0"/>
      <w:marBottom w:val="0"/>
      <w:divBdr>
        <w:top w:val="none" w:sz="0" w:space="0" w:color="auto"/>
        <w:left w:val="none" w:sz="0" w:space="0" w:color="auto"/>
        <w:bottom w:val="none" w:sz="0" w:space="0" w:color="auto"/>
        <w:right w:val="none" w:sz="0" w:space="0" w:color="auto"/>
      </w:divBdr>
    </w:div>
    <w:div w:id="1456409138">
      <w:marLeft w:val="0"/>
      <w:marRight w:val="0"/>
      <w:marTop w:val="0"/>
      <w:marBottom w:val="0"/>
      <w:divBdr>
        <w:top w:val="none" w:sz="0" w:space="0" w:color="auto"/>
        <w:left w:val="none" w:sz="0" w:space="0" w:color="auto"/>
        <w:bottom w:val="none" w:sz="0" w:space="0" w:color="auto"/>
        <w:right w:val="none" w:sz="0" w:space="0" w:color="auto"/>
      </w:divBdr>
    </w:div>
    <w:div w:id="1456409140">
      <w:marLeft w:val="0"/>
      <w:marRight w:val="0"/>
      <w:marTop w:val="0"/>
      <w:marBottom w:val="0"/>
      <w:divBdr>
        <w:top w:val="none" w:sz="0" w:space="0" w:color="auto"/>
        <w:left w:val="none" w:sz="0" w:space="0" w:color="auto"/>
        <w:bottom w:val="none" w:sz="0" w:space="0" w:color="auto"/>
        <w:right w:val="none" w:sz="0" w:space="0" w:color="auto"/>
      </w:divBdr>
    </w:div>
    <w:div w:id="1456409141">
      <w:marLeft w:val="0"/>
      <w:marRight w:val="0"/>
      <w:marTop w:val="0"/>
      <w:marBottom w:val="0"/>
      <w:divBdr>
        <w:top w:val="none" w:sz="0" w:space="0" w:color="auto"/>
        <w:left w:val="none" w:sz="0" w:space="0" w:color="auto"/>
        <w:bottom w:val="none" w:sz="0" w:space="0" w:color="auto"/>
        <w:right w:val="none" w:sz="0" w:space="0" w:color="auto"/>
      </w:divBdr>
      <w:divsChild>
        <w:div w:id="1456409151">
          <w:marLeft w:val="0"/>
          <w:marRight w:val="0"/>
          <w:marTop w:val="0"/>
          <w:marBottom w:val="0"/>
          <w:divBdr>
            <w:top w:val="none" w:sz="0" w:space="0" w:color="auto"/>
            <w:left w:val="none" w:sz="0" w:space="0" w:color="auto"/>
            <w:bottom w:val="none" w:sz="0" w:space="0" w:color="auto"/>
            <w:right w:val="none" w:sz="0" w:space="0" w:color="auto"/>
          </w:divBdr>
          <w:divsChild>
            <w:div w:id="14564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43">
      <w:marLeft w:val="0"/>
      <w:marRight w:val="0"/>
      <w:marTop w:val="0"/>
      <w:marBottom w:val="0"/>
      <w:divBdr>
        <w:top w:val="none" w:sz="0" w:space="0" w:color="auto"/>
        <w:left w:val="none" w:sz="0" w:space="0" w:color="auto"/>
        <w:bottom w:val="none" w:sz="0" w:space="0" w:color="auto"/>
        <w:right w:val="none" w:sz="0" w:space="0" w:color="auto"/>
      </w:divBdr>
    </w:div>
    <w:div w:id="1456409144">
      <w:marLeft w:val="0"/>
      <w:marRight w:val="0"/>
      <w:marTop w:val="0"/>
      <w:marBottom w:val="0"/>
      <w:divBdr>
        <w:top w:val="none" w:sz="0" w:space="0" w:color="auto"/>
        <w:left w:val="none" w:sz="0" w:space="0" w:color="auto"/>
        <w:bottom w:val="none" w:sz="0" w:space="0" w:color="auto"/>
        <w:right w:val="none" w:sz="0" w:space="0" w:color="auto"/>
      </w:divBdr>
    </w:div>
    <w:div w:id="1456409145">
      <w:marLeft w:val="0"/>
      <w:marRight w:val="0"/>
      <w:marTop w:val="0"/>
      <w:marBottom w:val="0"/>
      <w:divBdr>
        <w:top w:val="none" w:sz="0" w:space="0" w:color="auto"/>
        <w:left w:val="none" w:sz="0" w:space="0" w:color="auto"/>
        <w:bottom w:val="none" w:sz="0" w:space="0" w:color="auto"/>
        <w:right w:val="none" w:sz="0" w:space="0" w:color="auto"/>
      </w:divBdr>
    </w:div>
    <w:div w:id="1456409146">
      <w:marLeft w:val="0"/>
      <w:marRight w:val="0"/>
      <w:marTop w:val="0"/>
      <w:marBottom w:val="0"/>
      <w:divBdr>
        <w:top w:val="none" w:sz="0" w:space="0" w:color="auto"/>
        <w:left w:val="none" w:sz="0" w:space="0" w:color="auto"/>
        <w:bottom w:val="none" w:sz="0" w:space="0" w:color="auto"/>
        <w:right w:val="none" w:sz="0" w:space="0" w:color="auto"/>
      </w:divBdr>
    </w:div>
    <w:div w:id="1456409147">
      <w:marLeft w:val="0"/>
      <w:marRight w:val="0"/>
      <w:marTop w:val="0"/>
      <w:marBottom w:val="0"/>
      <w:divBdr>
        <w:top w:val="none" w:sz="0" w:space="0" w:color="auto"/>
        <w:left w:val="none" w:sz="0" w:space="0" w:color="auto"/>
        <w:bottom w:val="none" w:sz="0" w:space="0" w:color="auto"/>
        <w:right w:val="none" w:sz="0" w:space="0" w:color="auto"/>
      </w:divBdr>
    </w:div>
    <w:div w:id="1456409148">
      <w:marLeft w:val="0"/>
      <w:marRight w:val="0"/>
      <w:marTop w:val="0"/>
      <w:marBottom w:val="0"/>
      <w:divBdr>
        <w:top w:val="none" w:sz="0" w:space="0" w:color="auto"/>
        <w:left w:val="none" w:sz="0" w:space="0" w:color="auto"/>
        <w:bottom w:val="none" w:sz="0" w:space="0" w:color="auto"/>
        <w:right w:val="none" w:sz="0" w:space="0" w:color="auto"/>
      </w:divBdr>
      <w:divsChild>
        <w:div w:id="1456409137">
          <w:marLeft w:val="0"/>
          <w:marRight w:val="0"/>
          <w:marTop w:val="0"/>
          <w:marBottom w:val="0"/>
          <w:divBdr>
            <w:top w:val="none" w:sz="0" w:space="0" w:color="auto"/>
            <w:left w:val="none" w:sz="0" w:space="0" w:color="auto"/>
            <w:bottom w:val="none" w:sz="0" w:space="0" w:color="auto"/>
            <w:right w:val="none" w:sz="0" w:space="0" w:color="auto"/>
          </w:divBdr>
        </w:div>
      </w:divsChild>
    </w:div>
    <w:div w:id="1456409149">
      <w:marLeft w:val="0"/>
      <w:marRight w:val="0"/>
      <w:marTop w:val="0"/>
      <w:marBottom w:val="0"/>
      <w:divBdr>
        <w:top w:val="none" w:sz="0" w:space="0" w:color="auto"/>
        <w:left w:val="none" w:sz="0" w:space="0" w:color="auto"/>
        <w:bottom w:val="none" w:sz="0" w:space="0" w:color="auto"/>
        <w:right w:val="none" w:sz="0" w:space="0" w:color="auto"/>
      </w:divBdr>
      <w:divsChild>
        <w:div w:id="1456409139">
          <w:marLeft w:val="0"/>
          <w:marRight w:val="0"/>
          <w:marTop w:val="0"/>
          <w:marBottom w:val="0"/>
          <w:divBdr>
            <w:top w:val="none" w:sz="0" w:space="0" w:color="auto"/>
            <w:left w:val="none" w:sz="0" w:space="0" w:color="auto"/>
            <w:bottom w:val="none" w:sz="0" w:space="0" w:color="auto"/>
            <w:right w:val="none" w:sz="0" w:space="0" w:color="auto"/>
          </w:divBdr>
        </w:div>
      </w:divsChild>
    </w:div>
    <w:div w:id="1456409150">
      <w:marLeft w:val="0"/>
      <w:marRight w:val="0"/>
      <w:marTop w:val="0"/>
      <w:marBottom w:val="0"/>
      <w:divBdr>
        <w:top w:val="none" w:sz="0" w:space="0" w:color="auto"/>
        <w:left w:val="none" w:sz="0" w:space="0" w:color="auto"/>
        <w:bottom w:val="none" w:sz="0" w:space="0" w:color="auto"/>
        <w:right w:val="none" w:sz="0" w:space="0" w:color="auto"/>
      </w:divBdr>
    </w:div>
    <w:div w:id="1456409152">
      <w:marLeft w:val="0"/>
      <w:marRight w:val="0"/>
      <w:marTop w:val="0"/>
      <w:marBottom w:val="0"/>
      <w:divBdr>
        <w:top w:val="none" w:sz="0" w:space="0" w:color="auto"/>
        <w:left w:val="none" w:sz="0" w:space="0" w:color="auto"/>
        <w:bottom w:val="none" w:sz="0" w:space="0" w:color="auto"/>
        <w:right w:val="none" w:sz="0" w:space="0" w:color="auto"/>
      </w:divBdr>
    </w:div>
    <w:div w:id="1456409153">
      <w:marLeft w:val="0"/>
      <w:marRight w:val="0"/>
      <w:marTop w:val="0"/>
      <w:marBottom w:val="0"/>
      <w:divBdr>
        <w:top w:val="none" w:sz="0" w:space="0" w:color="auto"/>
        <w:left w:val="none" w:sz="0" w:space="0" w:color="auto"/>
        <w:bottom w:val="none" w:sz="0" w:space="0" w:color="auto"/>
        <w:right w:val="none" w:sz="0" w:space="0" w:color="auto"/>
      </w:divBdr>
    </w:div>
    <w:div w:id="1502159799">
      <w:bodyDiv w:val="1"/>
      <w:marLeft w:val="0"/>
      <w:marRight w:val="0"/>
      <w:marTop w:val="0"/>
      <w:marBottom w:val="0"/>
      <w:divBdr>
        <w:top w:val="none" w:sz="0" w:space="0" w:color="auto"/>
        <w:left w:val="none" w:sz="0" w:space="0" w:color="auto"/>
        <w:bottom w:val="none" w:sz="0" w:space="0" w:color="auto"/>
        <w:right w:val="none" w:sz="0" w:space="0" w:color="auto"/>
      </w:divBdr>
    </w:div>
    <w:div w:id="1546916710">
      <w:bodyDiv w:val="1"/>
      <w:marLeft w:val="0"/>
      <w:marRight w:val="0"/>
      <w:marTop w:val="0"/>
      <w:marBottom w:val="0"/>
      <w:divBdr>
        <w:top w:val="none" w:sz="0" w:space="0" w:color="auto"/>
        <w:left w:val="none" w:sz="0" w:space="0" w:color="auto"/>
        <w:bottom w:val="none" w:sz="0" w:space="0" w:color="auto"/>
        <w:right w:val="none" w:sz="0" w:space="0" w:color="auto"/>
      </w:divBdr>
    </w:div>
    <w:div w:id="1557594364">
      <w:bodyDiv w:val="1"/>
      <w:marLeft w:val="0"/>
      <w:marRight w:val="0"/>
      <w:marTop w:val="0"/>
      <w:marBottom w:val="0"/>
      <w:divBdr>
        <w:top w:val="none" w:sz="0" w:space="0" w:color="auto"/>
        <w:left w:val="none" w:sz="0" w:space="0" w:color="auto"/>
        <w:bottom w:val="none" w:sz="0" w:space="0" w:color="auto"/>
        <w:right w:val="none" w:sz="0" w:space="0" w:color="auto"/>
      </w:divBdr>
    </w:div>
    <w:div w:id="1558473874">
      <w:bodyDiv w:val="1"/>
      <w:marLeft w:val="0"/>
      <w:marRight w:val="0"/>
      <w:marTop w:val="0"/>
      <w:marBottom w:val="0"/>
      <w:divBdr>
        <w:top w:val="none" w:sz="0" w:space="0" w:color="auto"/>
        <w:left w:val="none" w:sz="0" w:space="0" w:color="auto"/>
        <w:bottom w:val="none" w:sz="0" w:space="0" w:color="auto"/>
        <w:right w:val="none" w:sz="0" w:space="0" w:color="auto"/>
      </w:divBdr>
    </w:div>
    <w:div w:id="1612085690">
      <w:bodyDiv w:val="1"/>
      <w:marLeft w:val="0"/>
      <w:marRight w:val="0"/>
      <w:marTop w:val="0"/>
      <w:marBottom w:val="0"/>
      <w:divBdr>
        <w:top w:val="none" w:sz="0" w:space="0" w:color="auto"/>
        <w:left w:val="none" w:sz="0" w:space="0" w:color="auto"/>
        <w:bottom w:val="none" w:sz="0" w:space="0" w:color="auto"/>
        <w:right w:val="none" w:sz="0" w:space="0" w:color="auto"/>
      </w:divBdr>
    </w:div>
    <w:div w:id="1664965765">
      <w:bodyDiv w:val="1"/>
      <w:marLeft w:val="0"/>
      <w:marRight w:val="0"/>
      <w:marTop w:val="0"/>
      <w:marBottom w:val="0"/>
      <w:divBdr>
        <w:top w:val="none" w:sz="0" w:space="0" w:color="auto"/>
        <w:left w:val="none" w:sz="0" w:space="0" w:color="auto"/>
        <w:bottom w:val="none" w:sz="0" w:space="0" w:color="auto"/>
        <w:right w:val="none" w:sz="0" w:space="0" w:color="auto"/>
      </w:divBdr>
    </w:div>
    <w:div w:id="1693844507">
      <w:bodyDiv w:val="1"/>
      <w:marLeft w:val="0"/>
      <w:marRight w:val="0"/>
      <w:marTop w:val="0"/>
      <w:marBottom w:val="0"/>
      <w:divBdr>
        <w:top w:val="none" w:sz="0" w:space="0" w:color="auto"/>
        <w:left w:val="none" w:sz="0" w:space="0" w:color="auto"/>
        <w:bottom w:val="none" w:sz="0" w:space="0" w:color="auto"/>
        <w:right w:val="none" w:sz="0" w:space="0" w:color="auto"/>
      </w:divBdr>
    </w:div>
    <w:div w:id="1725907103">
      <w:bodyDiv w:val="1"/>
      <w:marLeft w:val="0"/>
      <w:marRight w:val="0"/>
      <w:marTop w:val="0"/>
      <w:marBottom w:val="0"/>
      <w:divBdr>
        <w:top w:val="none" w:sz="0" w:space="0" w:color="auto"/>
        <w:left w:val="none" w:sz="0" w:space="0" w:color="auto"/>
        <w:bottom w:val="none" w:sz="0" w:space="0" w:color="auto"/>
        <w:right w:val="none" w:sz="0" w:space="0" w:color="auto"/>
      </w:divBdr>
    </w:div>
    <w:div w:id="1755123094">
      <w:bodyDiv w:val="1"/>
      <w:marLeft w:val="0"/>
      <w:marRight w:val="0"/>
      <w:marTop w:val="0"/>
      <w:marBottom w:val="0"/>
      <w:divBdr>
        <w:top w:val="none" w:sz="0" w:space="0" w:color="auto"/>
        <w:left w:val="none" w:sz="0" w:space="0" w:color="auto"/>
        <w:bottom w:val="none" w:sz="0" w:space="0" w:color="auto"/>
        <w:right w:val="none" w:sz="0" w:space="0" w:color="auto"/>
      </w:divBdr>
    </w:div>
    <w:div w:id="1765415487">
      <w:bodyDiv w:val="1"/>
      <w:marLeft w:val="0"/>
      <w:marRight w:val="0"/>
      <w:marTop w:val="0"/>
      <w:marBottom w:val="0"/>
      <w:divBdr>
        <w:top w:val="none" w:sz="0" w:space="0" w:color="auto"/>
        <w:left w:val="none" w:sz="0" w:space="0" w:color="auto"/>
        <w:bottom w:val="none" w:sz="0" w:space="0" w:color="auto"/>
        <w:right w:val="none" w:sz="0" w:space="0" w:color="auto"/>
      </w:divBdr>
    </w:div>
    <w:div w:id="1768574967">
      <w:bodyDiv w:val="1"/>
      <w:marLeft w:val="0"/>
      <w:marRight w:val="0"/>
      <w:marTop w:val="0"/>
      <w:marBottom w:val="0"/>
      <w:divBdr>
        <w:top w:val="none" w:sz="0" w:space="0" w:color="auto"/>
        <w:left w:val="none" w:sz="0" w:space="0" w:color="auto"/>
        <w:bottom w:val="none" w:sz="0" w:space="0" w:color="auto"/>
        <w:right w:val="none" w:sz="0" w:space="0" w:color="auto"/>
      </w:divBdr>
    </w:div>
    <w:div w:id="1773430521">
      <w:bodyDiv w:val="1"/>
      <w:marLeft w:val="0"/>
      <w:marRight w:val="0"/>
      <w:marTop w:val="0"/>
      <w:marBottom w:val="0"/>
      <w:divBdr>
        <w:top w:val="none" w:sz="0" w:space="0" w:color="auto"/>
        <w:left w:val="none" w:sz="0" w:space="0" w:color="auto"/>
        <w:bottom w:val="none" w:sz="0" w:space="0" w:color="auto"/>
        <w:right w:val="none" w:sz="0" w:space="0" w:color="auto"/>
      </w:divBdr>
    </w:div>
    <w:div w:id="1783189461">
      <w:bodyDiv w:val="1"/>
      <w:marLeft w:val="0"/>
      <w:marRight w:val="0"/>
      <w:marTop w:val="0"/>
      <w:marBottom w:val="0"/>
      <w:divBdr>
        <w:top w:val="none" w:sz="0" w:space="0" w:color="auto"/>
        <w:left w:val="none" w:sz="0" w:space="0" w:color="auto"/>
        <w:bottom w:val="none" w:sz="0" w:space="0" w:color="auto"/>
        <w:right w:val="none" w:sz="0" w:space="0" w:color="auto"/>
      </w:divBdr>
    </w:div>
    <w:div w:id="1790736900">
      <w:bodyDiv w:val="1"/>
      <w:marLeft w:val="0"/>
      <w:marRight w:val="0"/>
      <w:marTop w:val="0"/>
      <w:marBottom w:val="0"/>
      <w:divBdr>
        <w:top w:val="none" w:sz="0" w:space="0" w:color="auto"/>
        <w:left w:val="none" w:sz="0" w:space="0" w:color="auto"/>
        <w:bottom w:val="none" w:sz="0" w:space="0" w:color="auto"/>
        <w:right w:val="none" w:sz="0" w:space="0" w:color="auto"/>
      </w:divBdr>
    </w:div>
    <w:div w:id="1837767927">
      <w:bodyDiv w:val="1"/>
      <w:marLeft w:val="0"/>
      <w:marRight w:val="0"/>
      <w:marTop w:val="0"/>
      <w:marBottom w:val="0"/>
      <w:divBdr>
        <w:top w:val="none" w:sz="0" w:space="0" w:color="auto"/>
        <w:left w:val="none" w:sz="0" w:space="0" w:color="auto"/>
        <w:bottom w:val="none" w:sz="0" w:space="0" w:color="auto"/>
        <w:right w:val="none" w:sz="0" w:space="0" w:color="auto"/>
      </w:divBdr>
    </w:div>
    <w:div w:id="1878422901">
      <w:bodyDiv w:val="1"/>
      <w:marLeft w:val="0"/>
      <w:marRight w:val="0"/>
      <w:marTop w:val="0"/>
      <w:marBottom w:val="0"/>
      <w:divBdr>
        <w:top w:val="none" w:sz="0" w:space="0" w:color="auto"/>
        <w:left w:val="none" w:sz="0" w:space="0" w:color="auto"/>
        <w:bottom w:val="none" w:sz="0" w:space="0" w:color="auto"/>
        <w:right w:val="none" w:sz="0" w:space="0" w:color="auto"/>
      </w:divBdr>
      <w:divsChild>
        <w:div w:id="444348700">
          <w:marLeft w:val="0"/>
          <w:marRight w:val="0"/>
          <w:marTop w:val="0"/>
          <w:marBottom w:val="0"/>
          <w:divBdr>
            <w:top w:val="none" w:sz="0" w:space="0" w:color="auto"/>
            <w:left w:val="none" w:sz="0" w:space="0" w:color="auto"/>
            <w:bottom w:val="none" w:sz="0" w:space="0" w:color="auto"/>
            <w:right w:val="none" w:sz="0" w:space="0" w:color="auto"/>
          </w:divBdr>
          <w:divsChild>
            <w:div w:id="1419789988">
              <w:marLeft w:val="0"/>
              <w:marRight w:val="0"/>
              <w:marTop w:val="0"/>
              <w:marBottom w:val="0"/>
              <w:divBdr>
                <w:top w:val="none" w:sz="0" w:space="0" w:color="auto"/>
                <w:left w:val="none" w:sz="0" w:space="0" w:color="auto"/>
                <w:bottom w:val="none" w:sz="0" w:space="0" w:color="auto"/>
                <w:right w:val="none" w:sz="0" w:space="0" w:color="auto"/>
              </w:divBdr>
              <w:divsChild>
                <w:div w:id="1384985159">
                  <w:marLeft w:val="0"/>
                  <w:marRight w:val="0"/>
                  <w:marTop w:val="0"/>
                  <w:marBottom w:val="0"/>
                  <w:divBdr>
                    <w:top w:val="none" w:sz="0" w:space="0" w:color="auto"/>
                    <w:left w:val="none" w:sz="0" w:space="0" w:color="auto"/>
                    <w:bottom w:val="none" w:sz="0" w:space="0" w:color="auto"/>
                    <w:right w:val="none" w:sz="0" w:space="0" w:color="auto"/>
                  </w:divBdr>
                  <w:divsChild>
                    <w:div w:id="1660425910">
                      <w:marLeft w:val="0"/>
                      <w:marRight w:val="0"/>
                      <w:marTop w:val="0"/>
                      <w:marBottom w:val="0"/>
                      <w:divBdr>
                        <w:top w:val="none" w:sz="0" w:space="0" w:color="auto"/>
                        <w:left w:val="none" w:sz="0" w:space="0" w:color="auto"/>
                        <w:bottom w:val="none" w:sz="0" w:space="0" w:color="auto"/>
                        <w:right w:val="none" w:sz="0" w:space="0" w:color="auto"/>
                      </w:divBdr>
                      <w:divsChild>
                        <w:div w:id="45420364">
                          <w:marLeft w:val="0"/>
                          <w:marRight w:val="0"/>
                          <w:marTop w:val="0"/>
                          <w:marBottom w:val="67"/>
                          <w:divBdr>
                            <w:top w:val="none" w:sz="0" w:space="0" w:color="auto"/>
                            <w:left w:val="none" w:sz="0" w:space="0" w:color="auto"/>
                            <w:bottom w:val="none" w:sz="0" w:space="0" w:color="auto"/>
                            <w:right w:val="none" w:sz="0" w:space="0" w:color="auto"/>
                          </w:divBdr>
                          <w:divsChild>
                            <w:div w:id="2093815559">
                              <w:marLeft w:val="0"/>
                              <w:marRight w:val="0"/>
                              <w:marTop w:val="0"/>
                              <w:marBottom w:val="0"/>
                              <w:divBdr>
                                <w:top w:val="none" w:sz="0" w:space="0" w:color="auto"/>
                                <w:left w:val="none" w:sz="0" w:space="0" w:color="auto"/>
                                <w:bottom w:val="none" w:sz="0" w:space="0" w:color="auto"/>
                                <w:right w:val="none" w:sz="0" w:space="0" w:color="auto"/>
                              </w:divBdr>
                              <w:divsChild>
                                <w:div w:id="1650671143">
                                  <w:marLeft w:val="0"/>
                                  <w:marRight w:val="0"/>
                                  <w:marTop w:val="0"/>
                                  <w:marBottom w:val="0"/>
                                  <w:divBdr>
                                    <w:top w:val="none" w:sz="0" w:space="0" w:color="auto"/>
                                    <w:left w:val="none" w:sz="0" w:space="0" w:color="auto"/>
                                    <w:bottom w:val="none" w:sz="0" w:space="0" w:color="auto"/>
                                    <w:right w:val="none" w:sz="0" w:space="0" w:color="auto"/>
                                  </w:divBdr>
                                  <w:divsChild>
                                    <w:div w:id="1290743877">
                                      <w:marLeft w:val="0"/>
                                      <w:marRight w:val="0"/>
                                      <w:marTop w:val="0"/>
                                      <w:marBottom w:val="0"/>
                                      <w:divBdr>
                                        <w:top w:val="none" w:sz="0" w:space="0" w:color="auto"/>
                                        <w:left w:val="none" w:sz="0" w:space="0" w:color="auto"/>
                                        <w:bottom w:val="none" w:sz="0" w:space="0" w:color="auto"/>
                                        <w:right w:val="none" w:sz="0" w:space="0" w:color="auto"/>
                                      </w:divBdr>
                                      <w:divsChild>
                                        <w:div w:id="1528718325">
                                          <w:marLeft w:val="0"/>
                                          <w:marRight w:val="0"/>
                                          <w:marTop w:val="0"/>
                                          <w:marBottom w:val="0"/>
                                          <w:divBdr>
                                            <w:top w:val="none" w:sz="0" w:space="0" w:color="auto"/>
                                            <w:left w:val="none" w:sz="0" w:space="0" w:color="auto"/>
                                            <w:bottom w:val="none" w:sz="0" w:space="0" w:color="auto"/>
                                            <w:right w:val="none" w:sz="0" w:space="0" w:color="auto"/>
                                          </w:divBdr>
                                          <w:divsChild>
                                            <w:div w:id="383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620726">
      <w:bodyDiv w:val="1"/>
      <w:marLeft w:val="0"/>
      <w:marRight w:val="0"/>
      <w:marTop w:val="0"/>
      <w:marBottom w:val="0"/>
      <w:divBdr>
        <w:top w:val="none" w:sz="0" w:space="0" w:color="auto"/>
        <w:left w:val="none" w:sz="0" w:space="0" w:color="auto"/>
        <w:bottom w:val="none" w:sz="0" w:space="0" w:color="auto"/>
        <w:right w:val="none" w:sz="0" w:space="0" w:color="auto"/>
      </w:divBdr>
    </w:div>
    <w:div w:id="2021547678">
      <w:bodyDiv w:val="1"/>
      <w:marLeft w:val="0"/>
      <w:marRight w:val="0"/>
      <w:marTop w:val="0"/>
      <w:marBottom w:val="0"/>
      <w:divBdr>
        <w:top w:val="none" w:sz="0" w:space="0" w:color="auto"/>
        <w:left w:val="none" w:sz="0" w:space="0" w:color="auto"/>
        <w:bottom w:val="none" w:sz="0" w:space="0" w:color="auto"/>
        <w:right w:val="none" w:sz="0" w:space="0" w:color="auto"/>
      </w:divBdr>
      <w:divsChild>
        <w:div w:id="236599233">
          <w:marLeft w:val="0"/>
          <w:marRight w:val="0"/>
          <w:marTop w:val="0"/>
          <w:marBottom w:val="0"/>
          <w:divBdr>
            <w:top w:val="none" w:sz="0" w:space="0" w:color="auto"/>
            <w:left w:val="none" w:sz="0" w:space="0" w:color="auto"/>
            <w:bottom w:val="none" w:sz="0" w:space="0" w:color="auto"/>
            <w:right w:val="none" w:sz="0" w:space="0" w:color="auto"/>
          </w:divBdr>
        </w:div>
      </w:divsChild>
    </w:div>
    <w:div w:id="2021740385">
      <w:bodyDiv w:val="1"/>
      <w:marLeft w:val="0"/>
      <w:marRight w:val="0"/>
      <w:marTop w:val="0"/>
      <w:marBottom w:val="0"/>
      <w:divBdr>
        <w:top w:val="none" w:sz="0" w:space="0" w:color="auto"/>
        <w:left w:val="none" w:sz="0" w:space="0" w:color="auto"/>
        <w:bottom w:val="none" w:sz="0" w:space="0" w:color="auto"/>
        <w:right w:val="none" w:sz="0" w:space="0" w:color="auto"/>
      </w:divBdr>
    </w:div>
    <w:div w:id="2026126524">
      <w:bodyDiv w:val="1"/>
      <w:marLeft w:val="0"/>
      <w:marRight w:val="0"/>
      <w:marTop w:val="0"/>
      <w:marBottom w:val="0"/>
      <w:divBdr>
        <w:top w:val="none" w:sz="0" w:space="0" w:color="auto"/>
        <w:left w:val="none" w:sz="0" w:space="0" w:color="auto"/>
        <w:bottom w:val="none" w:sz="0" w:space="0" w:color="auto"/>
        <w:right w:val="none" w:sz="0" w:space="0" w:color="auto"/>
      </w:divBdr>
    </w:div>
    <w:div w:id="2042633968">
      <w:bodyDiv w:val="1"/>
      <w:marLeft w:val="0"/>
      <w:marRight w:val="0"/>
      <w:marTop w:val="0"/>
      <w:marBottom w:val="0"/>
      <w:divBdr>
        <w:top w:val="none" w:sz="0" w:space="0" w:color="auto"/>
        <w:left w:val="none" w:sz="0" w:space="0" w:color="auto"/>
        <w:bottom w:val="none" w:sz="0" w:space="0" w:color="auto"/>
        <w:right w:val="none" w:sz="0" w:space="0" w:color="auto"/>
      </w:divBdr>
    </w:div>
    <w:div w:id="2046370190">
      <w:bodyDiv w:val="1"/>
      <w:marLeft w:val="0"/>
      <w:marRight w:val="0"/>
      <w:marTop w:val="0"/>
      <w:marBottom w:val="0"/>
      <w:divBdr>
        <w:top w:val="none" w:sz="0" w:space="0" w:color="auto"/>
        <w:left w:val="none" w:sz="0" w:space="0" w:color="auto"/>
        <w:bottom w:val="none" w:sz="0" w:space="0" w:color="auto"/>
        <w:right w:val="none" w:sz="0" w:space="0" w:color="auto"/>
      </w:divBdr>
    </w:div>
    <w:div w:id="2086799315">
      <w:bodyDiv w:val="1"/>
      <w:marLeft w:val="0"/>
      <w:marRight w:val="0"/>
      <w:marTop w:val="0"/>
      <w:marBottom w:val="0"/>
      <w:divBdr>
        <w:top w:val="none" w:sz="0" w:space="0" w:color="auto"/>
        <w:left w:val="none" w:sz="0" w:space="0" w:color="auto"/>
        <w:bottom w:val="none" w:sz="0" w:space="0" w:color="auto"/>
        <w:right w:val="none" w:sz="0" w:space="0" w:color="auto"/>
      </w:divBdr>
    </w:div>
    <w:div w:id="2099474087">
      <w:bodyDiv w:val="1"/>
      <w:marLeft w:val="0"/>
      <w:marRight w:val="0"/>
      <w:marTop w:val="0"/>
      <w:marBottom w:val="0"/>
      <w:divBdr>
        <w:top w:val="none" w:sz="0" w:space="0" w:color="auto"/>
        <w:left w:val="none" w:sz="0" w:space="0" w:color="auto"/>
        <w:bottom w:val="none" w:sz="0" w:space="0" w:color="auto"/>
        <w:right w:val="none" w:sz="0" w:space="0" w:color="auto"/>
      </w:divBdr>
    </w:div>
    <w:div w:id="214318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mso-contentType ?>
<SharedContentType xmlns="Microsoft.SharePoint.Taxonomy.ContentTypeSync" SourceId="dc831cd6-65bc-4953-8892-57b0d7ca57c0" ContentTypeId="0x01010014759CC64EC30048AA37AE053E6D78A5" PreviousValue="false"/>
</file>

<file path=customXml/item3.xml><?xml version="1.0" encoding="utf-8"?>
<p:properties xmlns:p="http://schemas.microsoft.com/office/2006/metadata/properties" xmlns:xsi="http://www.w3.org/2001/XMLSchema-instance" xmlns:pc="http://schemas.microsoft.com/office/infopath/2007/PartnerControls">
  <documentManagement>
    <ReportOwner xmlns="http://schemas.microsoft.com/sharepoint/v3">
      <UserInfo>
        <DisplayName>Niemer, Philip</DisplayName>
        <AccountId>157</AccountId>
        <AccountType/>
      </UserInfo>
    </ReportOwner>
    <ol_Department xmlns="http://schemas.microsoft.com/sharepoint/v3" xsi:nil="true"/>
    <_dlc_ExpireDateSaved xmlns="http://schemas.microsoft.com/sharepoint/v3" xsi:nil="true"/>
    <_dlc_ExpireDate xmlns="http://schemas.microsoft.com/sharepoint/v3">2013-09-14T15:14:56+00:00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olicyDirtyBag xmlns="microsoft.office.server.policy.changes">
  <Microsoft.Office.RecordsManagement.PolicyFeatures.Expiration op="Change"/>
</PolicyDirtyBag>
</file>

<file path=customXml/item6.xml><?xml version="1.0" encoding="utf-8"?>
<ct:contentTypeSchema xmlns:ct="http://schemas.microsoft.com/office/2006/metadata/contentType" xmlns:ma="http://schemas.microsoft.com/office/2006/metadata/properties/metaAttributes" ct:_="" ma:_="" ma:contentTypeName="Enterprise Document" ma:contentTypeID="0x01010014759CC64EC30048AA37AE053E6D78A5001A7D3CB3A9329C4FA6CD325C3549006F" ma:contentTypeVersion="0" ma:contentTypeDescription="General Children's Document" ma:contentTypeScope="" ma:versionID="868528b7674fce02f1a84921df503327">
  <xsd:schema xmlns:xsd="http://www.w3.org/2001/XMLSchema" xmlns:xs="http://www.w3.org/2001/XMLSchema" xmlns:p="http://schemas.microsoft.com/office/2006/metadata/properties" xmlns:ns1="http://schemas.microsoft.com/sharepoint/v3" targetNamespace="http://schemas.microsoft.com/office/2006/metadata/properties" ma:root="true" ma:fieldsID="87ff3fa96ea0f564b87857a40d7104db" ns1:_="">
    <xsd:import namespace="http://schemas.microsoft.com/sharepoint/v3"/>
    <xsd:element name="properties">
      <xsd:complexType>
        <xsd:sequence>
          <xsd:element name="documentManagement">
            <xsd:complexType>
              <xsd:all>
                <xsd:element ref="ns1:ReportOwner"/>
                <xsd:element ref="ns1:ol_Department"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ma:displayName="Owner" ma:description="As Document Owner, if the document is not modified every 14 months, you will receive an email informing you the document will be deleted, unless you take actions to keep i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ol_Department" ma:index="9" nillable="true" ma:displayName="Department" ma:internalName="ol_Department" ma:readOnly="false">
      <xsd:simpleType>
        <xsd:restriction base="dms:Text"/>
      </xsd:simpleType>
    </xsd:element>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p:Policy xmlns:p="office.server.policy" id="" local="true">
  <p:Name>Enterprise Document</p:Name>
  <p:Description/>
  <p:Statement/>
  <p:PolicyItems>
    <p:PolicyItem featureId="Microsoft.Office.RecordsManagement.PolicyFeatures.Expiration" staticId="0x01010014759CC64EC30048AA37AE053E6D78A5" UniqueId="d03b1baf-3838-469d-83d4-171dcdbb4eb9">
      <p:Name>Retention</p:Name>
      <p:Description>Automatic scheduling of content for processing, and performing a retention action on content that has reached its due date.</p:Description>
      <p:CustomData>
        <Schedules nextStageId="2">
          <Schedule type="Default">
            <stages>
              <data stageId="1" recur="true" offset="13" unit="months">
                <formula id="Microsoft.Office.RecordsManagement.PolicyFeatures.Expiration.Formula.BuiltIn">
                  <number>13</number>
                  <property>Modified</property>
                  <propertyId>28cf69c5-fa48-462a-b5cd-27b6f9d2bd5f</propertyId>
                  <period>months</period>
                </formula>
                <action type="workflow" id="c85f4c55-9d1d-475c-a415-60cd9d5954a3"/>
              </data>
            </stages>
          </Schedule>
        </Schedules>
      </p:CustomData>
    </p:PolicyItem>
  </p:PolicyItems>
</p:Policy>
</file>

<file path=customXml/item8.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571AF0A-4B72-4E50-9636-109E765E4B4C}">
  <ds:schemaRefs>
    <ds:schemaRef ds:uri="http://schemas.microsoft.com/sharepoint/events"/>
  </ds:schemaRefs>
</ds:datastoreItem>
</file>

<file path=customXml/itemProps2.xml><?xml version="1.0" encoding="utf-8"?>
<ds:datastoreItem xmlns:ds="http://schemas.openxmlformats.org/officeDocument/2006/customXml" ds:itemID="{2150DA2E-39C6-44A7-B9D3-307794714C66}">
  <ds:schemaRefs>
    <ds:schemaRef ds:uri="Microsoft.SharePoint.Taxonomy.ContentTypeSync"/>
  </ds:schemaRefs>
</ds:datastoreItem>
</file>

<file path=customXml/itemProps3.xml><?xml version="1.0" encoding="utf-8"?>
<ds:datastoreItem xmlns:ds="http://schemas.openxmlformats.org/officeDocument/2006/customXml" ds:itemID="{16BF9463-2762-427B-A031-635608E47D69}">
  <ds:schemaRefs>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400C455-C49B-426E-AC89-88DEF9E5F0D2}">
  <ds:schemaRefs>
    <ds:schemaRef ds:uri="http://schemas.microsoft.com/sharepoint/v3/contenttype/forms"/>
  </ds:schemaRefs>
</ds:datastoreItem>
</file>

<file path=customXml/itemProps5.xml><?xml version="1.0" encoding="utf-8"?>
<ds:datastoreItem xmlns:ds="http://schemas.openxmlformats.org/officeDocument/2006/customXml" ds:itemID="{C4142B4E-BDD5-4055-8E86-E9FA2003DB37}">
  <ds:schemaRefs>
    <ds:schemaRef ds:uri="microsoft.office.server.policy.changes"/>
  </ds:schemaRefs>
</ds:datastoreItem>
</file>

<file path=customXml/itemProps6.xml><?xml version="1.0" encoding="utf-8"?>
<ds:datastoreItem xmlns:ds="http://schemas.openxmlformats.org/officeDocument/2006/customXml" ds:itemID="{34990A06-38BB-4A62-A538-E5625A16F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B21A6EE-AAB7-4308-88F9-8CB2E703D157}">
  <ds:schemaRefs>
    <ds:schemaRef ds:uri="office.server.policy"/>
  </ds:schemaRefs>
</ds:datastoreItem>
</file>

<file path=customXml/itemProps8.xml><?xml version="1.0" encoding="utf-8"?>
<ds:datastoreItem xmlns:ds="http://schemas.openxmlformats.org/officeDocument/2006/customXml" ds:itemID="{DD190138-2CB0-4F8F-85F2-561643C9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Children's Hospital Colorado</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Niemer</dc:creator>
  <cp:lastModifiedBy>Niemer, Philip</cp:lastModifiedBy>
  <cp:revision>2</cp:revision>
  <cp:lastPrinted>2014-08-24T21:22:00Z</cp:lastPrinted>
  <dcterms:created xsi:type="dcterms:W3CDTF">2016-06-06T15:10:00Z</dcterms:created>
  <dcterms:modified xsi:type="dcterms:W3CDTF">2016-06-06T15:10:00Z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0x01010014759CC64EC30048AA37AE053E6D78A5001A7D3CB3A9329C4FA6CD325C3549006F</vt:lpwstr>
  </property>
  <property fmtid="{D5CDD505-2E9C-101B-9397-08002B2CF9AE}" pid="3" name="ItemRetentionFormula">
    <vt:lpwstr>&lt;formula id="Microsoft.Office.RecordsManagement.PolicyFeatures.Expiration.Formula.BuiltIn"&gt;&lt;number&gt;13&lt;/number&gt;&lt;property&gt;Modified&lt;/property&gt;&lt;propertyId&gt;28cf69c5-fa48-462a-b5cd-27b6f9d2bd5f&lt;/propertyId&gt;&lt;period&gt;months&lt;/period&gt;&lt;/formula&gt;</vt:lpwstr>
  </property>
  <property fmtid="{D5CDD505-2E9C-101B-9397-08002B2CF9AE}" pid="4" name="_dlc_policyId">
    <vt:lpwstr>0x01010014759CC64EC30048AA37AE053E6D78A5</vt:lpwstr>
  </property>
</Properties>
</file>